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7BE6" w14:textId="4DB229AA" w:rsidR="005F6E07" w:rsidRPr="0028738D" w:rsidRDefault="00895E4A" w:rsidP="00333928">
      <w:pPr>
        <w:pStyle w:val="Bezodstpw"/>
        <w:rPr>
          <w:rFonts w:ascii="Times New Roman" w:hAnsi="Times New Roman" w:cs="Times New Roman"/>
          <w:sz w:val="24"/>
          <w:szCs w:val="24"/>
        </w:rPr>
      </w:pPr>
      <w:r w:rsidRPr="0028738D">
        <w:rPr>
          <w:rFonts w:ascii="Times New Roman" w:hAnsi="Times New Roman" w:cs="Times New Roman"/>
          <w:sz w:val="24"/>
          <w:szCs w:val="24"/>
        </w:rPr>
        <w:t>OPIS PRZEDMIOTU ZAMÓWIENIA</w:t>
      </w:r>
    </w:p>
    <w:p w14:paraId="70F45A0D" w14:textId="77777777" w:rsidR="00333928" w:rsidRPr="0028738D" w:rsidRDefault="00333928" w:rsidP="00333928">
      <w:pPr>
        <w:pStyle w:val="Bezodstpw"/>
        <w:rPr>
          <w:rFonts w:ascii="Times New Roman" w:hAnsi="Times New Roman" w:cs="Times New Roman"/>
          <w:sz w:val="24"/>
          <w:szCs w:val="24"/>
        </w:rPr>
      </w:pPr>
    </w:p>
    <w:p w14:paraId="46F53633" w14:textId="7159173C" w:rsidR="00895E4A" w:rsidRPr="0028738D" w:rsidRDefault="00A5068A" w:rsidP="007B5608">
      <w:pPr>
        <w:pStyle w:val="Bezodstpw"/>
        <w:numPr>
          <w:ilvl w:val="0"/>
          <w:numId w:val="1"/>
        </w:numPr>
        <w:ind w:left="567" w:hanging="567"/>
        <w:rPr>
          <w:rFonts w:ascii="Times New Roman" w:hAnsi="Times New Roman" w:cs="Times New Roman"/>
          <w:sz w:val="24"/>
          <w:szCs w:val="24"/>
        </w:rPr>
      </w:pPr>
      <w:r w:rsidRPr="0028738D">
        <w:rPr>
          <w:rFonts w:ascii="Times New Roman" w:hAnsi="Times New Roman" w:cs="Times New Roman"/>
          <w:sz w:val="24"/>
          <w:szCs w:val="24"/>
        </w:rPr>
        <w:t>W</w:t>
      </w:r>
      <w:r w:rsidR="00333928" w:rsidRPr="0028738D">
        <w:rPr>
          <w:rFonts w:ascii="Times New Roman" w:hAnsi="Times New Roman" w:cs="Times New Roman"/>
          <w:sz w:val="24"/>
          <w:szCs w:val="24"/>
        </w:rPr>
        <w:t>ymagania ogólne</w:t>
      </w:r>
    </w:p>
    <w:p w14:paraId="60FFAAA3" w14:textId="77777777" w:rsidR="00333928" w:rsidRPr="0028738D" w:rsidRDefault="00333928" w:rsidP="001B338E">
      <w:pPr>
        <w:pStyle w:val="Bezodstpw"/>
        <w:ind w:left="567" w:hanging="567"/>
        <w:rPr>
          <w:rFonts w:ascii="Times New Roman" w:hAnsi="Times New Roman" w:cs="Times New Roman"/>
          <w:sz w:val="24"/>
          <w:szCs w:val="24"/>
        </w:rPr>
      </w:pPr>
    </w:p>
    <w:p w14:paraId="4C8920BE" w14:textId="12FD43AC" w:rsidR="00BA1BDC" w:rsidRDefault="00BA1BDC" w:rsidP="007B5608">
      <w:pPr>
        <w:pStyle w:val="Akapitzlist"/>
        <w:numPr>
          <w:ilvl w:val="1"/>
          <w:numId w:val="1"/>
        </w:numPr>
        <w:spacing w:after="0" w:line="276" w:lineRule="auto"/>
        <w:ind w:left="567" w:hanging="567"/>
        <w:jc w:val="both"/>
        <w:rPr>
          <w:rFonts w:ascii="Times New Roman" w:hAnsi="Times New Roman" w:cs="Times New Roman"/>
          <w:sz w:val="24"/>
          <w:szCs w:val="24"/>
        </w:rPr>
      </w:pPr>
      <w:r w:rsidRPr="00BA1BDC">
        <w:rPr>
          <w:rFonts w:ascii="Times New Roman" w:hAnsi="Times New Roman" w:cs="Times New Roman"/>
          <w:sz w:val="24"/>
          <w:szCs w:val="24"/>
        </w:rPr>
        <w:t>P</w:t>
      </w:r>
      <w:r w:rsidR="006C6063" w:rsidRPr="00BA1BDC">
        <w:rPr>
          <w:rFonts w:ascii="Times New Roman" w:hAnsi="Times New Roman" w:cs="Times New Roman"/>
          <w:sz w:val="24"/>
          <w:szCs w:val="24"/>
        </w:rPr>
        <w:t>rzedmiotem zamówienia jest dostawa czterech fabrycznie nowych maszyn torowych –   podbijar</w:t>
      </w:r>
      <w:r w:rsidR="00386E08" w:rsidRPr="00BA1BDC">
        <w:rPr>
          <w:rFonts w:ascii="Times New Roman" w:hAnsi="Times New Roman" w:cs="Times New Roman"/>
          <w:sz w:val="24"/>
          <w:szCs w:val="24"/>
        </w:rPr>
        <w:t>e</w:t>
      </w:r>
      <w:r w:rsidR="006C6063" w:rsidRPr="00BA1BDC">
        <w:rPr>
          <w:rFonts w:ascii="Times New Roman" w:hAnsi="Times New Roman" w:cs="Times New Roman"/>
          <w:sz w:val="24"/>
          <w:szCs w:val="24"/>
        </w:rPr>
        <w:t xml:space="preserve">k </w:t>
      </w:r>
      <w:r w:rsidR="00446A5F" w:rsidRPr="00BA1BDC">
        <w:rPr>
          <w:rFonts w:ascii="Times New Roman" w:hAnsi="Times New Roman" w:cs="Times New Roman"/>
          <w:sz w:val="24"/>
          <w:szCs w:val="24"/>
        </w:rPr>
        <w:t xml:space="preserve">(charakterystyka poszczególnych podbijarek w załączniku 1) </w:t>
      </w:r>
      <w:r w:rsidR="006C6063" w:rsidRPr="00BA1BDC">
        <w:rPr>
          <w:rFonts w:ascii="Times New Roman" w:hAnsi="Times New Roman" w:cs="Times New Roman"/>
          <w:sz w:val="24"/>
          <w:szCs w:val="24"/>
        </w:rPr>
        <w:t>stanowiąc</w:t>
      </w:r>
      <w:r w:rsidR="00B503C6" w:rsidRPr="00BA1BDC">
        <w:rPr>
          <w:rFonts w:ascii="Times New Roman" w:hAnsi="Times New Roman" w:cs="Times New Roman"/>
          <w:sz w:val="24"/>
          <w:szCs w:val="24"/>
        </w:rPr>
        <w:t>ych</w:t>
      </w:r>
      <w:r w:rsidR="006C6063" w:rsidRPr="00BA1BDC">
        <w:rPr>
          <w:rFonts w:ascii="Times New Roman" w:hAnsi="Times New Roman" w:cs="Times New Roman"/>
          <w:sz w:val="24"/>
          <w:szCs w:val="24"/>
        </w:rPr>
        <w:t xml:space="preserve"> pojazd specjalny – maszynę torową (dalej zwanej „</w:t>
      </w:r>
      <w:r w:rsidR="006C6063" w:rsidRPr="00BA1BDC">
        <w:rPr>
          <w:rFonts w:ascii="Times New Roman" w:hAnsi="Times New Roman" w:cs="Times New Roman"/>
          <w:b/>
          <w:sz w:val="24"/>
          <w:szCs w:val="24"/>
        </w:rPr>
        <w:t>podbijarką</w:t>
      </w:r>
      <w:r w:rsidR="006C6063" w:rsidRPr="00BA1BDC">
        <w:rPr>
          <w:rFonts w:ascii="Times New Roman" w:hAnsi="Times New Roman" w:cs="Times New Roman"/>
          <w:sz w:val="24"/>
          <w:szCs w:val="24"/>
        </w:rPr>
        <w:t>”).</w:t>
      </w:r>
    </w:p>
    <w:p w14:paraId="0165680F" w14:textId="77777777" w:rsidR="00807FCD" w:rsidRPr="00BA1BDC" w:rsidRDefault="00807FCD" w:rsidP="001B338E">
      <w:pPr>
        <w:pStyle w:val="Akapitzlist"/>
        <w:spacing w:after="0" w:line="276" w:lineRule="auto"/>
        <w:ind w:left="567" w:hanging="567"/>
        <w:jc w:val="both"/>
        <w:rPr>
          <w:rFonts w:ascii="Times New Roman" w:hAnsi="Times New Roman" w:cs="Times New Roman"/>
          <w:sz w:val="24"/>
          <w:szCs w:val="24"/>
        </w:rPr>
      </w:pPr>
    </w:p>
    <w:p w14:paraId="71B7A416" w14:textId="21E7B24C" w:rsidR="00406517" w:rsidRPr="00E0775E" w:rsidRDefault="00EB3538" w:rsidP="007B5608">
      <w:pPr>
        <w:pStyle w:val="Akapitzlist"/>
        <w:numPr>
          <w:ilvl w:val="1"/>
          <w:numId w:val="1"/>
        </w:numPr>
        <w:spacing w:after="0" w:line="276" w:lineRule="auto"/>
        <w:ind w:left="567" w:hanging="567"/>
        <w:jc w:val="both"/>
        <w:rPr>
          <w:rFonts w:ascii="Times New Roman" w:hAnsi="Times New Roman" w:cs="Times New Roman"/>
          <w:sz w:val="24"/>
          <w:szCs w:val="24"/>
        </w:rPr>
      </w:pPr>
      <w:r w:rsidRPr="00E0775E">
        <w:rPr>
          <w:rFonts w:ascii="Times New Roman" w:eastAsiaTheme="minorEastAsia" w:hAnsi="Times New Roman" w:cs="Times New Roman"/>
          <w:sz w:val="24"/>
          <w:szCs w:val="24"/>
          <w:lang w:eastAsia="pl-PL"/>
        </w:rPr>
        <w:t>Przedmiot zamówienia obejmuje dostawę podbijarki do siedziby każdego z Zamawiających wraz z zezwoleniem, o którym mowa w art. 21 ust. 1 dyrektywy Parlamentu Europejskiego i Rady (UE) 2016/797, z dnia 11 maja 2016 r. w sprawie interoperacyjności systemu kolei w Unii Europejskiej</w:t>
      </w:r>
      <w:r w:rsidRPr="00E0775E">
        <w:rPr>
          <w:rFonts w:ascii="Times New Roman" w:eastAsiaTheme="minorEastAsia" w:hAnsi="Times New Roman" w:cs="Times New Roman"/>
          <w:sz w:val="24"/>
          <w:szCs w:val="24"/>
          <w:vertAlign w:val="superscript"/>
          <w:lang w:eastAsia="pl-PL"/>
        </w:rPr>
        <w:footnoteReference w:id="1"/>
      </w:r>
      <w:r w:rsidRPr="00E0775E">
        <w:rPr>
          <w:rFonts w:ascii="Times New Roman" w:eastAsiaTheme="minorEastAsia" w:hAnsi="Times New Roman" w:cs="Times New Roman"/>
          <w:sz w:val="24"/>
          <w:szCs w:val="24"/>
          <w:lang w:eastAsia="pl-PL"/>
        </w:rPr>
        <w:t xml:space="preserve"> (dla każdej Podbijarki z osobna), przeprowadzenie szkoleń dla obsługi operatorskiej i technicznej Zamawiającego oraz naprawę Podbijarki w okresie gwarancyjnym</w:t>
      </w:r>
      <w:r>
        <w:rPr>
          <w:rFonts w:ascii="Times New Roman" w:hAnsi="Times New Roman" w:cs="Times New Roman"/>
          <w:sz w:val="24"/>
          <w:szCs w:val="24"/>
        </w:rPr>
        <w:t>.</w:t>
      </w:r>
    </w:p>
    <w:p w14:paraId="3843ED00" w14:textId="77777777" w:rsidR="00807FCD" w:rsidRDefault="00807FCD" w:rsidP="00807FCD">
      <w:pPr>
        <w:pStyle w:val="Akapitzlist"/>
        <w:spacing w:after="0" w:line="276" w:lineRule="auto"/>
        <w:jc w:val="both"/>
        <w:rPr>
          <w:rFonts w:ascii="Times New Roman" w:hAnsi="Times New Roman" w:cs="Times New Roman"/>
          <w:sz w:val="24"/>
          <w:szCs w:val="24"/>
        </w:rPr>
      </w:pPr>
    </w:p>
    <w:p w14:paraId="44A733FF" w14:textId="20E7F4D4" w:rsidR="00383D34" w:rsidRDefault="00383D34" w:rsidP="007B5608">
      <w:pPr>
        <w:pStyle w:val="Akapitzlist"/>
        <w:numPr>
          <w:ilvl w:val="1"/>
          <w:numId w:val="1"/>
        </w:numPr>
        <w:spacing w:after="0" w:line="276" w:lineRule="auto"/>
        <w:ind w:left="567" w:hanging="546"/>
        <w:jc w:val="both"/>
        <w:rPr>
          <w:rFonts w:ascii="Times New Roman" w:hAnsi="Times New Roman"/>
          <w:sz w:val="24"/>
          <w:szCs w:val="24"/>
        </w:rPr>
      </w:pPr>
      <w:r w:rsidRPr="00383D34">
        <w:rPr>
          <w:rFonts w:ascii="Times New Roman" w:hAnsi="Times New Roman"/>
          <w:sz w:val="24"/>
          <w:szCs w:val="24"/>
        </w:rPr>
        <w:t>Podbijark</w:t>
      </w:r>
      <w:r w:rsidR="00F54349">
        <w:rPr>
          <w:rFonts w:ascii="Times New Roman" w:hAnsi="Times New Roman"/>
          <w:sz w:val="24"/>
          <w:szCs w:val="24"/>
        </w:rPr>
        <w:t>i</w:t>
      </w:r>
      <w:r w:rsidRPr="00383D34">
        <w:rPr>
          <w:rFonts w:ascii="Times New Roman" w:hAnsi="Times New Roman"/>
          <w:sz w:val="24"/>
          <w:szCs w:val="24"/>
        </w:rPr>
        <w:t xml:space="preserve"> powinn</w:t>
      </w:r>
      <w:r w:rsidR="00F54349">
        <w:rPr>
          <w:rFonts w:ascii="Times New Roman" w:hAnsi="Times New Roman"/>
          <w:sz w:val="24"/>
          <w:szCs w:val="24"/>
        </w:rPr>
        <w:t>y</w:t>
      </w:r>
      <w:r w:rsidRPr="00383D34">
        <w:rPr>
          <w:rFonts w:ascii="Times New Roman" w:hAnsi="Times New Roman"/>
          <w:sz w:val="24"/>
          <w:szCs w:val="24"/>
        </w:rPr>
        <w:t xml:space="preserve"> spełniać wszystkie wymagania dla pojazdów kolejowych specjalnych wynikające z przepisów prawa krajowego (polskiego) i prawa Unii Europejskiej dotyczących bezpieczeństwa ruchu kolejowego, w tym właściwych krajowych specyfikacji technicznych i dokumentów normalizacyjnych, których zastosowanie umożliwia spełnienie zasadniczych wymagań dotyczących interoperacyjności systemu kolei, w szczególności wynikających z ustawy z dnia 28 marca 2003 r. o transporcie kolejowym (Dz. U. z 2020 r. poz. 1043  z późn. zm.).</w:t>
      </w:r>
    </w:p>
    <w:p w14:paraId="7DA8204F" w14:textId="77777777" w:rsidR="00807FCD" w:rsidRPr="00383D34" w:rsidRDefault="00807FCD" w:rsidP="001B338E">
      <w:pPr>
        <w:pStyle w:val="Akapitzlist"/>
        <w:spacing w:after="0" w:line="276" w:lineRule="auto"/>
        <w:ind w:left="567" w:hanging="546"/>
        <w:jc w:val="both"/>
        <w:rPr>
          <w:rFonts w:ascii="Times New Roman" w:hAnsi="Times New Roman"/>
          <w:sz w:val="24"/>
          <w:szCs w:val="24"/>
        </w:rPr>
      </w:pPr>
    </w:p>
    <w:p w14:paraId="5D8293A7" w14:textId="1919E724" w:rsidR="00383D34" w:rsidRDefault="00383D34" w:rsidP="007B5608">
      <w:pPr>
        <w:pStyle w:val="Akapitzlist"/>
        <w:numPr>
          <w:ilvl w:val="1"/>
          <w:numId w:val="1"/>
        </w:numPr>
        <w:spacing w:after="0" w:line="276" w:lineRule="auto"/>
        <w:ind w:left="567" w:hanging="546"/>
        <w:contextualSpacing w:val="0"/>
        <w:jc w:val="both"/>
        <w:rPr>
          <w:rFonts w:ascii="Times New Roman" w:hAnsi="Times New Roman"/>
          <w:sz w:val="24"/>
          <w:szCs w:val="24"/>
        </w:rPr>
      </w:pPr>
      <w:r w:rsidRPr="005A3FB8">
        <w:rPr>
          <w:rFonts w:ascii="Times New Roman" w:hAnsi="Times New Roman"/>
          <w:sz w:val="24"/>
          <w:szCs w:val="24"/>
        </w:rPr>
        <w:t xml:space="preserve">Informacje na temat aktualnie obowiązujących norm i przepisów </w:t>
      </w:r>
      <w:r>
        <w:rPr>
          <w:rFonts w:ascii="Times New Roman" w:hAnsi="Times New Roman"/>
          <w:sz w:val="24"/>
          <w:szCs w:val="24"/>
        </w:rPr>
        <w:t>zawiera „Lista</w:t>
      </w:r>
      <w:r w:rsidRPr="005A3FB8">
        <w:rPr>
          <w:rFonts w:ascii="Times New Roman" w:hAnsi="Times New Roman"/>
          <w:sz w:val="24"/>
          <w:szCs w:val="24"/>
        </w:rPr>
        <w:t xml:space="preserve"> Prezesa Urzędu Transportu Kolejowego w sprawie właściwych krajowych specyfikacji technicznych i dokumentów normalizacyjnych, których zastosowanie umożliwia spełnienie zasadniczych wymagań dotyczących interoperacyjności systemu kolei” z dnia </w:t>
      </w:r>
      <w:r>
        <w:rPr>
          <w:rFonts w:ascii="Times New Roman" w:hAnsi="Times New Roman"/>
          <w:sz w:val="24"/>
          <w:szCs w:val="24"/>
        </w:rPr>
        <w:t>21.11.2020</w:t>
      </w:r>
      <w:r w:rsidRPr="005A3FB8">
        <w:rPr>
          <w:rFonts w:ascii="Times New Roman" w:hAnsi="Times New Roman"/>
          <w:sz w:val="24"/>
          <w:szCs w:val="24"/>
        </w:rPr>
        <w:t xml:space="preserve"> r., opublikowanej na podstawie art.</w:t>
      </w:r>
      <w:r>
        <w:rPr>
          <w:rFonts w:ascii="Times New Roman" w:hAnsi="Times New Roman"/>
          <w:sz w:val="24"/>
          <w:szCs w:val="24"/>
        </w:rPr>
        <w:t xml:space="preserve"> </w:t>
      </w:r>
      <w:r w:rsidRPr="005A3FB8">
        <w:rPr>
          <w:rFonts w:ascii="Times New Roman" w:hAnsi="Times New Roman"/>
          <w:sz w:val="24"/>
          <w:szCs w:val="24"/>
        </w:rPr>
        <w:t xml:space="preserve">25d ust. 1 ustawy o transporcie kolejowym i zamieszczonej na stronie internetowej urzędu </w:t>
      </w:r>
      <w:hyperlink r:id="rId8" w:history="1">
        <w:r w:rsidRPr="00227EF7">
          <w:rPr>
            <w:rStyle w:val="Hipercze"/>
            <w:rFonts w:ascii="Times New Roman" w:hAnsi="Times New Roman"/>
            <w:sz w:val="24"/>
            <w:szCs w:val="24"/>
          </w:rPr>
          <w:t>https://www.gov.pl/web/infrastruktura/lista-wlasciwych-krajowych-specyfikacji-technicznych-i-dokumentow-normalizacyjnych-ktorych-zastosowanie-umozliwia-spelnienie-zasadniczych-wymagan-dotyczacych-interoperacyjnosci-systemu-kolei-dla-pojazdow-kolejowych</w:t>
        </w:r>
      </w:hyperlink>
      <w:r w:rsidRPr="00227EF7">
        <w:rPr>
          <w:rFonts w:ascii="Times New Roman" w:hAnsi="Times New Roman"/>
          <w:sz w:val="24"/>
          <w:szCs w:val="24"/>
        </w:rPr>
        <w:t>.</w:t>
      </w:r>
    </w:p>
    <w:p w14:paraId="0E553045" w14:textId="77777777" w:rsidR="00A2024D" w:rsidRPr="0022738F" w:rsidRDefault="00A2024D" w:rsidP="0022738F">
      <w:pPr>
        <w:pStyle w:val="Akapitzlist"/>
        <w:rPr>
          <w:rFonts w:ascii="Times New Roman" w:hAnsi="Times New Roman"/>
          <w:sz w:val="24"/>
          <w:szCs w:val="24"/>
        </w:rPr>
      </w:pPr>
    </w:p>
    <w:p w14:paraId="2AB4709A" w14:textId="2546F6AE" w:rsidR="00A2024D" w:rsidRPr="00A2024D" w:rsidRDefault="00A2024D" w:rsidP="007B5608">
      <w:pPr>
        <w:pStyle w:val="Akapitzlist"/>
        <w:numPr>
          <w:ilvl w:val="1"/>
          <w:numId w:val="1"/>
        </w:numPr>
        <w:spacing w:after="0" w:line="276" w:lineRule="auto"/>
        <w:jc w:val="both"/>
        <w:rPr>
          <w:rFonts w:ascii="Times New Roman" w:hAnsi="Times New Roman"/>
          <w:sz w:val="24"/>
          <w:szCs w:val="24"/>
        </w:rPr>
      </w:pPr>
      <w:r>
        <w:rPr>
          <w:rFonts w:ascii="Times New Roman" w:hAnsi="Times New Roman"/>
          <w:sz w:val="24"/>
          <w:szCs w:val="24"/>
        </w:rPr>
        <w:t>Do każdej podbijarki Wykonawca dostarczy zestawienie tabelaryczne</w:t>
      </w:r>
      <w:r w:rsidRPr="00A2024D">
        <w:rPr>
          <w:rFonts w:ascii="Times New Roman" w:hAnsi="Times New Roman"/>
          <w:sz w:val="24"/>
          <w:szCs w:val="24"/>
        </w:rPr>
        <w:t xml:space="preserve"> kosztów (netto) wykonania poszczególnych czynności utrzymania Podbijarki, wynikających z cyklu przeglądowo-naprawczego wskazanego w dokumentacji systemu ut</w:t>
      </w:r>
      <w:r>
        <w:rPr>
          <w:rFonts w:ascii="Times New Roman" w:hAnsi="Times New Roman"/>
          <w:sz w:val="24"/>
          <w:szCs w:val="24"/>
        </w:rPr>
        <w:t>rzymania (DSU)</w:t>
      </w:r>
      <w:r w:rsidRPr="00A2024D">
        <w:rPr>
          <w:rFonts w:ascii="Times New Roman" w:hAnsi="Times New Roman"/>
          <w:sz w:val="24"/>
          <w:szCs w:val="24"/>
        </w:rPr>
        <w:t>,</w:t>
      </w:r>
    </w:p>
    <w:p w14:paraId="6750832F" w14:textId="77777777" w:rsidR="00A2024D" w:rsidRPr="00A2024D" w:rsidRDefault="00A2024D" w:rsidP="0022738F">
      <w:pPr>
        <w:pStyle w:val="Akapitzlist"/>
        <w:spacing w:after="0" w:line="276" w:lineRule="auto"/>
        <w:ind w:left="765"/>
        <w:jc w:val="both"/>
        <w:rPr>
          <w:rFonts w:ascii="Times New Roman" w:hAnsi="Times New Roman"/>
          <w:sz w:val="24"/>
          <w:szCs w:val="24"/>
        </w:rPr>
      </w:pPr>
      <w:r w:rsidRPr="00A2024D">
        <w:rPr>
          <w:rFonts w:ascii="Times New Roman" w:hAnsi="Times New Roman"/>
          <w:sz w:val="24"/>
          <w:szCs w:val="24"/>
        </w:rPr>
        <w:t xml:space="preserve">Uwaga: do zestawienia powinny zostać załączone karty technologiczne uwzględniające wymagane nakłady dla poszczególnych pozycji cyklu przeglądowo – naprawczego wskazanego w (DSU), </w:t>
      </w:r>
    </w:p>
    <w:p w14:paraId="7FD7A155" w14:textId="3C98D713" w:rsidR="00A2024D" w:rsidRPr="0022738F" w:rsidRDefault="00A2024D" w:rsidP="007B5608">
      <w:pPr>
        <w:pStyle w:val="Akapitzlist"/>
        <w:numPr>
          <w:ilvl w:val="1"/>
          <w:numId w:val="1"/>
        </w:numPr>
        <w:spacing w:after="0" w:line="276" w:lineRule="auto"/>
        <w:jc w:val="both"/>
        <w:rPr>
          <w:rFonts w:ascii="Times New Roman" w:hAnsi="Times New Roman"/>
          <w:sz w:val="24"/>
          <w:szCs w:val="24"/>
        </w:rPr>
      </w:pPr>
      <w:r>
        <w:rPr>
          <w:rFonts w:ascii="Times New Roman" w:hAnsi="Times New Roman"/>
          <w:sz w:val="24"/>
          <w:szCs w:val="24"/>
        </w:rPr>
        <w:t>Wykonawca zobowiązany jest do przeprowadzenia</w:t>
      </w:r>
      <w:r w:rsidRPr="00A2024D">
        <w:rPr>
          <w:rFonts w:ascii="Times New Roman" w:hAnsi="Times New Roman"/>
          <w:sz w:val="24"/>
          <w:szCs w:val="24"/>
        </w:rPr>
        <w:t xml:space="preserve"> w okresie gwarancji wszystkich wymaganych przez producenta Podbijarki lub producentów urządzeń zabudowanych na Podbijarce, przeglądów serwisowych (wraz z ewentualną wymianą części oraz </w:t>
      </w:r>
      <w:r w:rsidRPr="00A2024D">
        <w:rPr>
          <w:rFonts w:ascii="Times New Roman" w:hAnsi="Times New Roman"/>
          <w:sz w:val="24"/>
          <w:szCs w:val="24"/>
        </w:rPr>
        <w:lastRenderedPageBreak/>
        <w:t>materiałów eksploatacyjnych (np. oleje, filtry, itp.), realizowanych</w:t>
      </w:r>
      <w:r>
        <w:rPr>
          <w:rFonts w:ascii="Times New Roman" w:hAnsi="Times New Roman"/>
          <w:sz w:val="24"/>
          <w:szCs w:val="24"/>
        </w:rPr>
        <w:t xml:space="preserve"> staraniem i na koszt Wykonawcy.</w:t>
      </w:r>
    </w:p>
    <w:p w14:paraId="5153ABA8" w14:textId="77777777" w:rsidR="0085594D" w:rsidRPr="0085594D" w:rsidRDefault="0085594D" w:rsidP="0085594D">
      <w:pPr>
        <w:pStyle w:val="Akapitzlist"/>
        <w:rPr>
          <w:rFonts w:ascii="Times New Roman" w:hAnsi="Times New Roman"/>
          <w:sz w:val="24"/>
          <w:szCs w:val="24"/>
        </w:rPr>
      </w:pPr>
    </w:p>
    <w:p w14:paraId="1A86734C" w14:textId="0332DD2D" w:rsidR="0085594D" w:rsidRPr="0085594D" w:rsidRDefault="0085594D" w:rsidP="007B5608">
      <w:pPr>
        <w:pStyle w:val="Akapitzlist"/>
        <w:numPr>
          <w:ilvl w:val="0"/>
          <w:numId w:val="1"/>
        </w:numPr>
        <w:spacing w:after="0" w:line="276" w:lineRule="auto"/>
        <w:ind w:left="567" w:hanging="567"/>
        <w:contextualSpacing w:val="0"/>
        <w:jc w:val="both"/>
        <w:rPr>
          <w:rFonts w:ascii="Times New Roman" w:hAnsi="Times New Roman"/>
          <w:sz w:val="24"/>
          <w:szCs w:val="24"/>
        </w:rPr>
      </w:pPr>
      <w:r w:rsidRPr="0085594D">
        <w:rPr>
          <w:rFonts w:ascii="Times New Roman" w:hAnsi="Times New Roman"/>
          <w:sz w:val="24"/>
          <w:szCs w:val="24"/>
        </w:rPr>
        <w:t xml:space="preserve">Informacje o oferencie. </w:t>
      </w:r>
    </w:p>
    <w:p w14:paraId="515BAFCF" w14:textId="77777777" w:rsidR="0085594D" w:rsidRPr="00C23090" w:rsidRDefault="0085594D" w:rsidP="0085594D">
      <w:pPr>
        <w:pStyle w:val="Akapitzlist"/>
        <w:spacing w:after="0" w:line="276" w:lineRule="auto"/>
        <w:ind w:left="567"/>
        <w:contextualSpacing w:val="0"/>
        <w:jc w:val="both"/>
        <w:rPr>
          <w:rFonts w:ascii="Times New Roman" w:hAnsi="Times New Roman"/>
          <w:color w:val="FF0000"/>
          <w:sz w:val="24"/>
          <w:szCs w:val="24"/>
        </w:rPr>
      </w:pPr>
    </w:p>
    <w:p w14:paraId="3301E504" w14:textId="77777777" w:rsidR="0085594D" w:rsidRPr="0085594D" w:rsidRDefault="0085594D"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85594D">
        <w:rPr>
          <w:rFonts w:ascii="Times New Roman" w:hAnsi="Times New Roman"/>
          <w:sz w:val="24"/>
          <w:szCs w:val="24"/>
        </w:rPr>
        <w:t>Oferent przedstawi Zamawiającemu informację o:</w:t>
      </w:r>
    </w:p>
    <w:p w14:paraId="6ABBA7B3" w14:textId="77777777" w:rsidR="0085594D" w:rsidRPr="0085594D" w:rsidRDefault="0085594D" w:rsidP="007B5608">
      <w:pPr>
        <w:pStyle w:val="Akapitzlist"/>
        <w:numPr>
          <w:ilvl w:val="0"/>
          <w:numId w:val="5"/>
        </w:numPr>
        <w:spacing w:after="0" w:line="276" w:lineRule="auto"/>
        <w:jc w:val="both"/>
        <w:rPr>
          <w:rFonts w:ascii="Times New Roman" w:hAnsi="Times New Roman"/>
          <w:sz w:val="24"/>
          <w:szCs w:val="24"/>
        </w:rPr>
      </w:pPr>
      <w:r w:rsidRPr="0085594D">
        <w:rPr>
          <w:rFonts w:ascii="Times New Roman" w:hAnsi="Times New Roman"/>
          <w:sz w:val="24"/>
          <w:szCs w:val="24"/>
        </w:rPr>
        <w:t>formie działalności przedsiębiorstwa,</w:t>
      </w:r>
    </w:p>
    <w:p w14:paraId="3C1D6D09" w14:textId="77777777" w:rsidR="0085594D" w:rsidRPr="0085594D" w:rsidRDefault="0085594D" w:rsidP="007B5608">
      <w:pPr>
        <w:pStyle w:val="Akapitzlist"/>
        <w:numPr>
          <w:ilvl w:val="0"/>
          <w:numId w:val="5"/>
        </w:numPr>
        <w:spacing w:after="0" w:line="276" w:lineRule="auto"/>
        <w:jc w:val="both"/>
        <w:rPr>
          <w:rFonts w:ascii="Times New Roman" w:hAnsi="Times New Roman"/>
          <w:sz w:val="24"/>
          <w:szCs w:val="24"/>
        </w:rPr>
      </w:pPr>
      <w:r w:rsidRPr="0085594D">
        <w:rPr>
          <w:rFonts w:ascii="Times New Roman" w:hAnsi="Times New Roman"/>
          <w:sz w:val="24"/>
          <w:szCs w:val="24"/>
        </w:rPr>
        <w:t>wysokości kapitału zakładowego przedsiębiorstwa,</w:t>
      </w:r>
    </w:p>
    <w:p w14:paraId="4FECBCBF" w14:textId="77777777" w:rsidR="0085594D" w:rsidRPr="0085594D" w:rsidRDefault="0085594D" w:rsidP="007B5608">
      <w:pPr>
        <w:pStyle w:val="Akapitzlist"/>
        <w:numPr>
          <w:ilvl w:val="0"/>
          <w:numId w:val="5"/>
        </w:numPr>
        <w:spacing w:after="0" w:line="276" w:lineRule="auto"/>
        <w:jc w:val="both"/>
        <w:rPr>
          <w:rFonts w:ascii="Times New Roman" w:hAnsi="Times New Roman"/>
          <w:sz w:val="24"/>
          <w:szCs w:val="24"/>
        </w:rPr>
      </w:pPr>
      <w:r w:rsidRPr="0085594D">
        <w:rPr>
          <w:rFonts w:ascii="Times New Roman" w:hAnsi="Times New Roman"/>
          <w:sz w:val="24"/>
          <w:szCs w:val="24"/>
        </w:rPr>
        <w:t>rocznych obrotach przedsiębiorstwa,</w:t>
      </w:r>
    </w:p>
    <w:p w14:paraId="11C518C3" w14:textId="41BCCDE0" w:rsidR="0085594D" w:rsidRPr="0085594D" w:rsidRDefault="0085594D" w:rsidP="007B5608">
      <w:pPr>
        <w:pStyle w:val="Akapitzlist"/>
        <w:numPr>
          <w:ilvl w:val="0"/>
          <w:numId w:val="5"/>
        </w:numPr>
        <w:spacing w:after="0" w:line="276" w:lineRule="auto"/>
        <w:jc w:val="both"/>
        <w:rPr>
          <w:rFonts w:ascii="Times New Roman" w:hAnsi="Times New Roman"/>
          <w:sz w:val="24"/>
          <w:szCs w:val="24"/>
        </w:rPr>
      </w:pPr>
      <w:r w:rsidRPr="0085594D">
        <w:rPr>
          <w:rFonts w:ascii="Times New Roman" w:hAnsi="Times New Roman"/>
          <w:sz w:val="24"/>
          <w:szCs w:val="24"/>
        </w:rPr>
        <w:t>ilości wyprodukowanych podbijarek według typów w okresie ostatnich 5 lat w ujęciu chronologicznym począwszy od roku 2016.</w:t>
      </w:r>
    </w:p>
    <w:p w14:paraId="330B1BCD" w14:textId="77777777" w:rsidR="00C8391B" w:rsidRPr="00C8391B" w:rsidRDefault="00C8391B" w:rsidP="00C8391B">
      <w:pPr>
        <w:pStyle w:val="Akapitzlist"/>
        <w:rPr>
          <w:rFonts w:ascii="Times New Roman" w:hAnsi="Times New Roman"/>
          <w:sz w:val="24"/>
          <w:szCs w:val="24"/>
        </w:rPr>
      </w:pPr>
    </w:p>
    <w:p w14:paraId="499D4FCC" w14:textId="64A5B513" w:rsidR="00C8391B" w:rsidRDefault="0038238A" w:rsidP="007B5608">
      <w:pPr>
        <w:pStyle w:val="Akapitzlist"/>
        <w:numPr>
          <w:ilvl w:val="0"/>
          <w:numId w:val="1"/>
        </w:numPr>
        <w:spacing w:after="0" w:line="276" w:lineRule="auto"/>
        <w:ind w:left="567" w:hanging="567"/>
        <w:contextualSpacing w:val="0"/>
        <w:jc w:val="both"/>
        <w:rPr>
          <w:rFonts w:ascii="Times New Roman" w:hAnsi="Times New Roman"/>
          <w:sz w:val="24"/>
          <w:szCs w:val="24"/>
        </w:rPr>
      </w:pPr>
      <w:r>
        <w:rPr>
          <w:rFonts w:ascii="Times New Roman" w:hAnsi="Times New Roman"/>
          <w:sz w:val="24"/>
          <w:szCs w:val="24"/>
        </w:rPr>
        <w:t>Warunki zamówienia</w:t>
      </w:r>
    </w:p>
    <w:p w14:paraId="442084FA" w14:textId="2BF02D1C" w:rsidR="00827B8B" w:rsidRDefault="00827B8B" w:rsidP="00827B8B">
      <w:pPr>
        <w:spacing w:after="0" w:line="276" w:lineRule="auto"/>
        <w:jc w:val="both"/>
        <w:rPr>
          <w:rFonts w:ascii="Times New Roman" w:hAnsi="Times New Roman"/>
          <w:sz w:val="24"/>
          <w:szCs w:val="24"/>
        </w:rPr>
      </w:pPr>
    </w:p>
    <w:p w14:paraId="78457A54" w14:textId="6D86B5D5" w:rsidR="001324D5" w:rsidRDefault="001324D5" w:rsidP="007B5608">
      <w:pPr>
        <w:pStyle w:val="Akapitzlist"/>
        <w:numPr>
          <w:ilvl w:val="1"/>
          <w:numId w:val="1"/>
        </w:numPr>
        <w:spacing w:after="0" w:line="276" w:lineRule="auto"/>
        <w:ind w:left="567" w:hanging="546"/>
        <w:jc w:val="both"/>
        <w:rPr>
          <w:rFonts w:ascii="Times New Roman" w:hAnsi="Times New Roman"/>
          <w:sz w:val="24"/>
          <w:szCs w:val="24"/>
        </w:rPr>
      </w:pPr>
      <w:r w:rsidRPr="001324D5">
        <w:rPr>
          <w:rFonts w:ascii="Times New Roman" w:hAnsi="Times New Roman"/>
          <w:sz w:val="24"/>
          <w:szCs w:val="24"/>
        </w:rPr>
        <w:t>Podbijark</w:t>
      </w:r>
      <w:r w:rsidR="00AF3772">
        <w:rPr>
          <w:rFonts w:ascii="Times New Roman" w:hAnsi="Times New Roman"/>
          <w:sz w:val="24"/>
          <w:szCs w:val="24"/>
        </w:rPr>
        <w:t>i</w:t>
      </w:r>
      <w:r w:rsidRPr="001324D5">
        <w:rPr>
          <w:rFonts w:ascii="Times New Roman" w:hAnsi="Times New Roman"/>
          <w:sz w:val="24"/>
          <w:szCs w:val="24"/>
        </w:rPr>
        <w:t xml:space="preserve"> powinn</w:t>
      </w:r>
      <w:r w:rsidR="00AF3772">
        <w:rPr>
          <w:rFonts w:ascii="Times New Roman" w:hAnsi="Times New Roman"/>
          <w:sz w:val="24"/>
          <w:szCs w:val="24"/>
        </w:rPr>
        <w:t>y</w:t>
      </w:r>
      <w:r w:rsidRPr="001324D5">
        <w:rPr>
          <w:rFonts w:ascii="Times New Roman" w:hAnsi="Times New Roman"/>
          <w:sz w:val="24"/>
          <w:szCs w:val="24"/>
        </w:rPr>
        <w:t xml:space="preserve"> być fabrycznie now</w:t>
      </w:r>
      <w:r w:rsidR="00AF3772">
        <w:rPr>
          <w:rFonts w:ascii="Times New Roman" w:hAnsi="Times New Roman"/>
          <w:sz w:val="24"/>
          <w:szCs w:val="24"/>
        </w:rPr>
        <w:t>e</w:t>
      </w:r>
      <w:r w:rsidRPr="001324D5">
        <w:rPr>
          <w:rFonts w:ascii="Times New Roman" w:hAnsi="Times New Roman"/>
          <w:sz w:val="24"/>
          <w:szCs w:val="24"/>
        </w:rPr>
        <w:t>, sprawn</w:t>
      </w:r>
      <w:r w:rsidR="00AF3772">
        <w:rPr>
          <w:rFonts w:ascii="Times New Roman" w:hAnsi="Times New Roman"/>
          <w:sz w:val="24"/>
          <w:szCs w:val="24"/>
        </w:rPr>
        <w:t>e</w:t>
      </w:r>
      <w:r w:rsidRPr="001324D5">
        <w:rPr>
          <w:rFonts w:ascii="Times New Roman" w:hAnsi="Times New Roman"/>
          <w:sz w:val="24"/>
          <w:szCs w:val="24"/>
        </w:rPr>
        <w:t xml:space="preserve"> technicznie, woln</w:t>
      </w:r>
      <w:r w:rsidR="00AF3772">
        <w:rPr>
          <w:rFonts w:ascii="Times New Roman" w:hAnsi="Times New Roman"/>
          <w:sz w:val="24"/>
          <w:szCs w:val="24"/>
        </w:rPr>
        <w:t>e</w:t>
      </w:r>
      <w:r w:rsidRPr="001324D5">
        <w:rPr>
          <w:rFonts w:ascii="Times New Roman" w:hAnsi="Times New Roman"/>
          <w:sz w:val="24"/>
          <w:szCs w:val="24"/>
        </w:rPr>
        <w:t xml:space="preserve"> od wad fizycznych oraz kompletn</w:t>
      </w:r>
      <w:r w:rsidR="00AF3772">
        <w:rPr>
          <w:rFonts w:ascii="Times New Roman" w:hAnsi="Times New Roman"/>
          <w:sz w:val="24"/>
          <w:szCs w:val="24"/>
        </w:rPr>
        <w:t>e</w:t>
      </w:r>
      <w:r w:rsidRPr="001324D5">
        <w:rPr>
          <w:rFonts w:ascii="Times New Roman" w:hAnsi="Times New Roman"/>
          <w:sz w:val="24"/>
          <w:szCs w:val="24"/>
        </w:rPr>
        <w:t>.</w:t>
      </w:r>
    </w:p>
    <w:p w14:paraId="63FAA4C9" w14:textId="77777777" w:rsidR="00C8597A" w:rsidRPr="001324D5" w:rsidRDefault="00C8597A" w:rsidP="00C8597A">
      <w:pPr>
        <w:pStyle w:val="Akapitzlist"/>
        <w:spacing w:after="0" w:line="276" w:lineRule="auto"/>
        <w:ind w:left="567"/>
        <w:jc w:val="both"/>
        <w:rPr>
          <w:rFonts w:ascii="Times New Roman" w:hAnsi="Times New Roman"/>
          <w:sz w:val="24"/>
          <w:szCs w:val="24"/>
        </w:rPr>
      </w:pPr>
    </w:p>
    <w:p w14:paraId="1C72CFFE" w14:textId="2190AF54" w:rsidR="001324D5" w:rsidRDefault="001324D5" w:rsidP="007B5608">
      <w:pPr>
        <w:pStyle w:val="Akapitzlist"/>
        <w:numPr>
          <w:ilvl w:val="1"/>
          <w:numId w:val="1"/>
        </w:numPr>
        <w:spacing w:after="0" w:line="276" w:lineRule="auto"/>
        <w:ind w:left="567" w:hanging="546"/>
        <w:jc w:val="both"/>
        <w:rPr>
          <w:rFonts w:ascii="Times New Roman" w:hAnsi="Times New Roman"/>
          <w:sz w:val="24"/>
          <w:szCs w:val="24"/>
        </w:rPr>
      </w:pPr>
      <w:r w:rsidRPr="005A3FB8">
        <w:rPr>
          <w:rFonts w:ascii="Times New Roman" w:hAnsi="Times New Roman"/>
          <w:sz w:val="24"/>
          <w:szCs w:val="24"/>
        </w:rPr>
        <w:t>Podbijark</w:t>
      </w:r>
      <w:r w:rsidR="00AF3772">
        <w:rPr>
          <w:rFonts w:ascii="Times New Roman" w:hAnsi="Times New Roman"/>
          <w:sz w:val="24"/>
          <w:szCs w:val="24"/>
        </w:rPr>
        <w:t>i</w:t>
      </w:r>
      <w:r w:rsidRPr="005A3FB8">
        <w:rPr>
          <w:rFonts w:ascii="Times New Roman" w:hAnsi="Times New Roman"/>
          <w:sz w:val="24"/>
          <w:szCs w:val="24"/>
        </w:rPr>
        <w:t xml:space="preserve"> powinn</w:t>
      </w:r>
      <w:r w:rsidR="00AF3772">
        <w:rPr>
          <w:rFonts w:ascii="Times New Roman" w:hAnsi="Times New Roman"/>
          <w:sz w:val="24"/>
          <w:szCs w:val="24"/>
        </w:rPr>
        <w:t>y</w:t>
      </w:r>
      <w:r w:rsidRPr="005A3FB8">
        <w:rPr>
          <w:rFonts w:ascii="Times New Roman" w:hAnsi="Times New Roman"/>
          <w:sz w:val="24"/>
          <w:szCs w:val="24"/>
        </w:rPr>
        <w:t xml:space="preserve"> być woln</w:t>
      </w:r>
      <w:r w:rsidR="00AF3772">
        <w:rPr>
          <w:rFonts w:ascii="Times New Roman" w:hAnsi="Times New Roman"/>
          <w:sz w:val="24"/>
          <w:szCs w:val="24"/>
        </w:rPr>
        <w:t>e</w:t>
      </w:r>
      <w:r w:rsidRPr="005A3FB8">
        <w:rPr>
          <w:rFonts w:ascii="Times New Roman" w:hAnsi="Times New Roman"/>
          <w:sz w:val="24"/>
          <w:szCs w:val="24"/>
        </w:rPr>
        <w:t xml:space="preserve"> od wad prawnych, co w szczególności oznacza, że zastosowane w podbijar</w:t>
      </w:r>
      <w:r w:rsidR="00A37FD9">
        <w:rPr>
          <w:rFonts w:ascii="Times New Roman" w:hAnsi="Times New Roman"/>
          <w:sz w:val="24"/>
          <w:szCs w:val="24"/>
        </w:rPr>
        <w:t>kach</w:t>
      </w:r>
      <w:r w:rsidRPr="005A3FB8">
        <w:rPr>
          <w:rFonts w:ascii="Times New Roman" w:hAnsi="Times New Roman"/>
          <w:sz w:val="24"/>
          <w:szCs w:val="24"/>
        </w:rPr>
        <w:t xml:space="preserve"> rozwiązania nie mogą stanowić przedmiotu praw chronionych osób trzecich, w tym praw autorskich i pokrewnych oraz praw własności przemysłowej. W przypadku posiadania wiedzy o roszczeniach osób trzecich Oferent zobowiązany jest do załączenia do oferty szczegółowej informacji o takich roszczeniach.</w:t>
      </w:r>
    </w:p>
    <w:p w14:paraId="46A2EA1B" w14:textId="77777777" w:rsidR="00C8597A" w:rsidRPr="00C8597A" w:rsidRDefault="00C8597A" w:rsidP="00C8597A">
      <w:pPr>
        <w:spacing w:after="0" w:line="276" w:lineRule="auto"/>
        <w:jc w:val="both"/>
        <w:rPr>
          <w:rFonts w:ascii="Times New Roman" w:hAnsi="Times New Roman"/>
          <w:sz w:val="24"/>
          <w:szCs w:val="24"/>
        </w:rPr>
      </w:pPr>
    </w:p>
    <w:p w14:paraId="246F7B34" w14:textId="733EBEF1" w:rsidR="00DE6B4D" w:rsidRDefault="00DE6B4D" w:rsidP="007B5608">
      <w:pPr>
        <w:pStyle w:val="Akapitzlist"/>
        <w:numPr>
          <w:ilvl w:val="1"/>
          <w:numId w:val="1"/>
        </w:numPr>
        <w:spacing w:after="0" w:line="276" w:lineRule="auto"/>
        <w:ind w:left="567" w:hanging="546"/>
        <w:jc w:val="both"/>
        <w:rPr>
          <w:rFonts w:ascii="Times New Roman" w:hAnsi="Times New Roman"/>
          <w:sz w:val="24"/>
          <w:szCs w:val="24"/>
        </w:rPr>
      </w:pPr>
      <w:r w:rsidRPr="005A3FB8">
        <w:rPr>
          <w:rFonts w:ascii="Times New Roman" w:hAnsi="Times New Roman"/>
          <w:sz w:val="24"/>
          <w:szCs w:val="24"/>
        </w:rPr>
        <w:t>Podbijark</w:t>
      </w:r>
      <w:r>
        <w:rPr>
          <w:rFonts w:ascii="Times New Roman" w:hAnsi="Times New Roman"/>
          <w:sz w:val="24"/>
          <w:szCs w:val="24"/>
        </w:rPr>
        <w:t>i</w:t>
      </w:r>
      <w:r w:rsidRPr="005A3FB8">
        <w:rPr>
          <w:rFonts w:ascii="Times New Roman" w:hAnsi="Times New Roman"/>
          <w:sz w:val="24"/>
          <w:szCs w:val="24"/>
        </w:rPr>
        <w:t xml:space="preserve"> powinn</w:t>
      </w:r>
      <w:r>
        <w:rPr>
          <w:rFonts w:ascii="Times New Roman" w:hAnsi="Times New Roman"/>
          <w:sz w:val="24"/>
          <w:szCs w:val="24"/>
        </w:rPr>
        <w:t>y</w:t>
      </w:r>
      <w:r w:rsidRPr="005A3FB8">
        <w:rPr>
          <w:rFonts w:ascii="Times New Roman" w:hAnsi="Times New Roman"/>
          <w:sz w:val="24"/>
          <w:szCs w:val="24"/>
        </w:rPr>
        <w:t xml:space="preserve"> być dostarczon</w:t>
      </w:r>
      <w:r>
        <w:rPr>
          <w:rFonts w:ascii="Times New Roman" w:hAnsi="Times New Roman"/>
          <w:sz w:val="24"/>
          <w:szCs w:val="24"/>
        </w:rPr>
        <w:t>e</w:t>
      </w:r>
      <w:r w:rsidRPr="005A3FB8">
        <w:rPr>
          <w:rFonts w:ascii="Times New Roman" w:hAnsi="Times New Roman"/>
          <w:sz w:val="24"/>
          <w:szCs w:val="24"/>
        </w:rPr>
        <w:t xml:space="preserve"> Zamawiającemu w terminie 24 miesięcy od dnia podpisania umowy, gotow</w:t>
      </w:r>
      <w:r>
        <w:rPr>
          <w:rFonts w:ascii="Times New Roman" w:hAnsi="Times New Roman"/>
          <w:sz w:val="24"/>
          <w:szCs w:val="24"/>
        </w:rPr>
        <w:t>e</w:t>
      </w:r>
      <w:r w:rsidRPr="005A3FB8">
        <w:rPr>
          <w:rFonts w:ascii="Times New Roman" w:hAnsi="Times New Roman"/>
          <w:sz w:val="24"/>
          <w:szCs w:val="24"/>
        </w:rPr>
        <w:t xml:space="preserve"> technicznie do wykonywania pracy niezwłocznie po dostawie.</w:t>
      </w:r>
    </w:p>
    <w:p w14:paraId="49301152" w14:textId="77777777" w:rsidR="00C8597A" w:rsidRPr="00C8597A" w:rsidRDefault="00C8597A" w:rsidP="00C8597A">
      <w:pPr>
        <w:spacing w:after="0" w:line="276" w:lineRule="auto"/>
        <w:jc w:val="both"/>
        <w:rPr>
          <w:rFonts w:ascii="Times New Roman" w:hAnsi="Times New Roman"/>
          <w:sz w:val="24"/>
          <w:szCs w:val="24"/>
        </w:rPr>
      </w:pPr>
    </w:p>
    <w:p w14:paraId="4FD82FDC" w14:textId="4A7CEBBF" w:rsidR="00790A10" w:rsidRDefault="00790A10" w:rsidP="007B5608">
      <w:pPr>
        <w:pStyle w:val="Akapitzlist"/>
        <w:numPr>
          <w:ilvl w:val="1"/>
          <w:numId w:val="1"/>
        </w:numPr>
        <w:spacing w:after="0" w:line="276" w:lineRule="auto"/>
        <w:ind w:left="567" w:hanging="546"/>
        <w:jc w:val="both"/>
        <w:rPr>
          <w:rFonts w:ascii="Times New Roman" w:hAnsi="Times New Roman"/>
          <w:sz w:val="24"/>
          <w:szCs w:val="24"/>
        </w:rPr>
      </w:pPr>
      <w:r w:rsidRPr="005A3FB8">
        <w:rPr>
          <w:rFonts w:ascii="Times New Roman" w:hAnsi="Times New Roman"/>
          <w:sz w:val="24"/>
          <w:szCs w:val="24"/>
        </w:rPr>
        <w:t>W dacie dostawy podbijark</w:t>
      </w:r>
      <w:r>
        <w:rPr>
          <w:rFonts w:ascii="Times New Roman" w:hAnsi="Times New Roman"/>
          <w:sz w:val="24"/>
          <w:szCs w:val="24"/>
        </w:rPr>
        <w:t>i</w:t>
      </w:r>
      <w:r w:rsidRPr="005A3FB8">
        <w:rPr>
          <w:rFonts w:ascii="Times New Roman" w:hAnsi="Times New Roman"/>
          <w:sz w:val="24"/>
          <w:szCs w:val="24"/>
        </w:rPr>
        <w:t xml:space="preserve"> powinn</w:t>
      </w:r>
      <w:r>
        <w:rPr>
          <w:rFonts w:ascii="Times New Roman" w:hAnsi="Times New Roman"/>
          <w:sz w:val="24"/>
          <w:szCs w:val="24"/>
        </w:rPr>
        <w:t>y</w:t>
      </w:r>
      <w:r w:rsidRPr="005A3FB8">
        <w:rPr>
          <w:rFonts w:ascii="Times New Roman" w:hAnsi="Times New Roman"/>
          <w:sz w:val="24"/>
          <w:szCs w:val="24"/>
        </w:rPr>
        <w:t xml:space="preserve"> być w pełni wyposażon</w:t>
      </w:r>
      <w:r>
        <w:rPr>
          <w:rFonts w:ascii="Times New Roman" w:hAnsi="Times New Roman"/>
          <w:sz w:val="24"/>
          <w:szCs w:val="24"/>
        </w:rPr>
        <w:t>e</w:t>
      </w:r>
      <w:r w:rsidRPr="005A3FB8">
        <w:rPr>
          <w:rFonts w:ascii="Times New Roman" w:hAnsi="Times New Roman"/>
          <w:sz w:val="24"/>
          <w:szCs w:val="24"/>
        </w:rPr>
        <w:t>, łącznie z systemem pomiarowym, innym osprzętem i oprogramowaniem, zarówno związanym z pracą podbijarki, jak i jej serwisowaniem, w stanie gotowym do eksploatacji.</w:t>
      </w:r>
    </w:p>
    <w:p w14:paraId="356CD6BA" w14:textId="77777777" w:rsidR="00C8597A" w:rsidRPr="00C8597A" w:rsidRDefault="00C8597A" w:rsidP="00C8597A">
      <w:pPr>
        <w:spacing w:after="0" w:line="276" w:lineRule="auto"/>
        <w:jc w:val="both"/>
        <w:rPr>
          <w:rFonts w:ascii="Times New Roman" w:hAnsi="Times New Roman"/>
          <w:sz w:val="24"/>
          <w:szCs w:val="24"/>
        </w:rPr>
      </w:pPr>
    </w:p>
    <w:p w14:paraId="0608CF41" w14:textId="0C401AB4" w:rsidR="00091558" w:rsidRDefault="00901531" w:rsidP="007B5608">
      <w:pPr>
        <w:pStyle w:val="Akapitzlist"/>
        <w:numPr>
          <w:ilvl w:val="1"/>
          <w:numId w:val="1"/>
        </w:numPr>
        <w:spacing w:after="0" w:line="276" w:lineRule="auto"/>
        <w:ind w:left="567" w:hanging="546"/>
        <w:jc w:val="both"/>
        <w:rPr>
          <w:rFonts w:ascii="Times New Roman" w:hAnsi="Times New Roman"/>
          <w:sz w:val="24"/>
          <w:szCs w:val="24"/>
        </w:rPr>
      </w:pPr>
      <w:r>
        <w:rPr>
          <w:rFonts w:ascii="Times New Roman" w:hAnsi="Times New Roman"/>
          <w:sz w:val="24"/>
          <w:szCs w:val="24"/>
        </w:rPr>
        <w:t>Dostawa p</w:t>
      </w:r>
      <w:r w:rsidR="0081591F">
        <w:rPr>
          <w:rFonts w:ascii="Times New Roman" w:hAnsi="Times New Roman"/>
          <w:sz w:val="24"/>
          <w:szCs w:val="24"/>
        </w:rPr>
        <w:t>odbijar</w:t>
      </w:r>
      <w:r>
        <w:rPr>
          <w:rFonts w:ascii="Times New Roman" w:hAnsi="Times New Roman"/>
          <w:sz w:val="24"/>
          <w:szCs w:val="24"/>
        </w:rPr>
        <w:t>e</w:t>
      </w:r>
      <w:r w:rsidR="0081591F">
        <w:rPr>
          <w:rFonts w:ascii="Times New Roman" w:hAnsi="Times New Roman"/>
          <w:sz w:val="24"/>
          <w:szCs w:val="24"/>
        </w:rPr>
        <w:t xml:space="preserve">k </w:t>
      </w:r>
      <w:r>
        <w:rPr>
          <w:rFonts w:ascii="Times New Roman" w:hAnsi="Times New Roman"/>
          <w:sz w:val="24"/>
          <w:szCs w:val="24"/>
        </w:rPr>
        <w:t xml:space="preserve">obejmuje </w:t>
      </w:r>
      <w:r w:rsidR="00F76D59">
        <w:rPr>
          <w:rFonts w:ascii="Times New Roman" w:hAnsi="Times New Roman"/>
          <w:sz w:val="24"/>
          <w:szCs w:val="24"/>
        </w:rPr>
        <w:t xml:space="preserve">ich </w:t>
      </w:r>
      <w:r>
        <w:rPr>
          <w:rFonts w:ascii="Times New Roman" w:hAnsi="Times New Roman"/>
          <w:sz w:val="24"/>
          <w:szCs w:val="24"/>
        </w:rPr>
        <w:t>transport</w:t>
      </w:r>
      <w:r w:rsidR="00F76D59">
        <w:rPr>
          <w:rFonts w:ascii="Times New Roman" w:hAnsi="Times New Roman"/>
          <w:sz w:val="24"/>
          <w:szCs w:val="24"/>
        </w:rPr>
        <w:t xml:space="preserve"> do siedziby</w:t>
      </w:r>
      <w:r w:rsidR="007814C7">
        <w:rPr>
          <w:rFonts w:ascii="Times New Roman" w:hAnsi="Times New Roman"/>
          <w:sz w:val="24"/>
          <w:szCs w:val="24"/>
        </w:rPr>
        <w:t xml:space="preserve"> Zamawiające</w:t>
      </w:r>
      <w:r w:rsidR="00F76D59">
        <w:rPr>
          <w:rFonts w:ascii="Times New Roman" w:hAnsi="Times New Roman"/>
          <w:sz w:val="24"/>
          <w:szCs w:val="24"/>
        </w:rPr>
        <w:t>go</w:t>
      </w:r>
      <w:r w:rsidR="00091558">
        <w:rPr>
          <w:rFonts w:ascii="Times New Roman" w:hAnsi="Times New Roman"/>
          <w:sz w:val="24"/>
          <w:szCs w:val="24"/>
        </w:rPr>
        <w:t xml:space="preserve"> (miejsca dostawy podbijarek wskazane w załączniku 1).</w:t>
      </w:r>
    </w:p>
    <w:p w14:paraId="124D2E4E" w14:textId="77777777" w:rsidR="00C8597A" w:rsidRPr="00C8597A" w:rsidRDefault="00C8597A" w:rsidP="00C8597A">
      <w:pPr>
        <w:spacing w:after="0" w:line="276" w:lineRule="auto"/>
        <w:jc w:val="both"/>
        <w:rPr>
          <w:rFonts w:ascii="Times New Roman" w:hAnsi="Times New Roman"/>
          <w:sz w:val="24"/>
          <w:szCs w:val="24"/>
        </w:rPr>
      </w:pPr>
    </w:p>
    <w:p w14:paraId="6A41EF03" w14:textId="5F566D3C" w:rsidR="00461B64" w:rsidRPr="00461B64" w:rsidRDefault="00461B64" w:rsidP="007B5608">
      <w:pPr>
        <w:pStyle w:val="Akapitzlist"/>
        <w:numPr>
          <w:ilvl w:val="1"/>
          <w:numId w:val="1"/>
        </w:numPr>
        <w:spacing w:after="0" w:line="276" w:lineRule="auto"/>
        <w:ind w:left="567" w:hanging="546"/>
        <w:jc w:val="both"/>
        <w:rPr>
          <w:rFonts w:ascii="Times New Roman" w:hAnsi="Times New Roman"/>
          <w:sz w:val="24"/>
          <w:szCs w:val="24"/>
        </w:rPr>
      </w:pPr>
      <w:r w:rsidRPr="00461B64">
        <w:rPr>
          <w:rFonts w:ascii="Times New Roman" w:hAnsi="Times New Roman"/>
          <w:sz w:val="24"/>
          <w:szCs w:val="24"/>
        </w:rPr>
        <w:t>Szkolenia obsługi operatorskiej i serwisowej Zamawiającego powinny zostać przeprowadzone w języku polskim i dotyczyć obsługi, utrzymania i serwisowania podbijarki w zakresie niezbędnym do opanowania przez personel Zamawiającego umiejętności samodzielnej obsługi, utrzymania i bieżącego serwisowania podbijarki</w:t>
      </w:r>
      <w:r w:rsidR="00FC6050">
        <w:rPr>
          <w:rFonts w:ascii="Times New Roman" w:hAnsi="Times New Roman"/>
          <w:sz w:val="24"/>
          <w:szCs w:val="24"/>
        </w:rPr>
        <w:t xml:space="preserve"> (m.in. skalowania</w:t>
      </w:r>
      <w:r w:rsidR="001E0D4A">
        <w:rPr>
          <w:rFonts w:ascii="Times New Roman" w:hAnsi="Times New Roman"/>
          <w:sz w:val="24"/>
          <w:szCs w:val="24"/>
        </w:rPr>
        <w:t>, diagnostyki)</w:t>
      </w:r>
      <w:r w:rsidRPr="00461B64">
        <w:rPr>
          <w:rFonts w:ascii="Times New Roman" w:hAnsi="Times New Roman"/>
          <w:sz w:val="24"/>
          <w:szCs w:val="24"/>
        </w:rPr>
        <w:t xml:space="preserve">. </w:t>
      </w:r>
      <w:r w:rsidR="00E0775E">
        <w:rPr>
          <w:rFonts w:ascii="Times New Roman" w:hAnsi="Times New Roman"/>
          <w:sz w:val="24"/>
          <w:szCs w:val="24"/>
        </w:rPr>
        <w:t xml:space="preserve">Oferent najpóźniej w dniu podpisania umowy zobowiązany jest przedstawić program szkoleń. </w:t>
      </w:r>
      <w:r w:rsidRPr="00461B64">
        <w:rPr>
          <w:rFonts w:ascii="Times New Roman" w:hAnsi="Times New Roman"/>
          <w:sz w:val="24"/>
          <w:szCs w:val="24"/>
        </w:rPr>
        <w:t>Minimalny zakres szkoleń, jakie zobowiązany będzie zrealizować Oferent jest następujący:</w:t>
      </w:r>
    </w:p>
    <w:p w14:paraId="7E7B4683" w14:textId="3A2518FE" w:rsidR="00461B64" w:rsidRPr="00461B64" w:rsidRDefault="00461B64" w:rsidP="007B5608">
      <w:pPr>
        <w:pStyle w:val="Akapitzlist"/>
        <w:numPr>
          <w:ilvl w:val="0"/>
          <w:numId w:val="21"/>
        </w:numPr>
        <w:spacing w:after="0" w:line="276" w:lineRule="auto"/>
        <w:jc w:val="both"/>
        <w:rPr>
          <w:rFonts w:ascii="Times New Roman" w:hAnsi="Times New Roman"/>
          <w:sz w:val="24"/>
          <w:szCs w:val="24"/>
        </w:rPr>
      </w:pPr>
      <w:r w:rsidRPr="00461B64">
        <w:rPr>
          <w:rFonts w:ascii="Times New Roman" w:hAnsi="Times New Roman"/>
          <w:sz w:val="24"/>
          <w:szCs w:val="24"/>
        </w:rPr>
        <w:t>szkolenia przeprowadzone w zakładzie Oferenta w okresie pomiędzy zawarciem umowy na realizację zamówienia a dostawą podbijarki:</w:t>
      </w:r>
    </w:p>
    <w:p w14:paraId="5A4D1C87" w14:textId="77777777" w:rsidR="00461B64" w:rsidRPr="00196395" w:rsidRDefault="00461B64" w:rsidP="007B5608">
      <w:pPr>
        <w:pStyle w:val="Akapitzlist"/>
        <w:numPr>
          <w:ilvl w:val="0"/>
          <w:numId w:val="2"/>
        </w:numPr>
        <w:spacing w:after="0" w:line="276" w:lineRule="auto"/>
        <w:ind w:left="2127"/>
        <w:jc w:val="both"/>
        <w:rPr>
          <w:rFonts w:ascii="Times New Roman" w:hAnsi="Times New Roman"/>
          <w:sz w:val="24"/>
          <w:szCs w:val="24"/>
        </w:rPr>
      </w:pPr>
      <w:r w:rsidRPr="00196395">
        <w:rPr>
          <w:rFonts w:ascii="Times New Roman" w:hAnsi="Times New Roman"/>
          <w:sz w:val="24"/>
          <w:szCs w:val="24"/>
        </w:rPr>
        <w:t>szkolenie 6 osób z obsługi operatorskiej Zamawiającego, dla każdej z tych osób w wymiarze co najmniej 10 dni roboczych (po 8 godz. dziennie),</w:t>
      </w:r>
    </w:p>
    <w:p w14:paraId="5B4C5A82" w14:textId="77777777" w:rsidR="00461B64" w:rsidRPr="00196395" w:rsidRDefault="00461B64" w:rsidP="007B5608">
      <w:pPr>
        <w:pStyle w:val="Akapitzlist"/>
        <w:numPr>
          <w:ilvl w:val="0"/>
          <w:numId w:val="2"/>
        </w:numPr>
        <w:spacing w:after="0" w:line="276" w:lineRule="auto"/>
        <w:ind w:left="2127"/>
        <w:jc w:val="both"/>
        <w:rPr>
          <w:rFonts w:ascii="Times New Roman" w:hAnsi="Times New Roman"/>
          <w:sz w:val="24"/>
          <w:szCs w:val="24"/>
        </w:rPr>
      </w:pPr>
      <w:r w:rsidRPr="00196395">
        <w:rPr>
          <w:rFonts w:ascii="Times New Roman" w:hAnsi="Times New Roman"/>
          <w:sz w:val="24"/>
          <w:szCs w:val="24"/>
        </w:rPr>
        <w:t>szkolenie 4 osób z obsługi serwisowej oraz 4 osób kadry inżynierskiej Zamawiającego, dla każdej z tych osób w wymiarze co najmniej 10 dni roboczych (po 8 godz. dziennie);</w:t>
      </w:r>
    </w:p>
    <w:p w14:paraId="1B39038C" w14:textId="7E1E6C28" w:rsidR="00461B64" w:rsidRPr="00461B64" w:rsidRDefault="00461B64" w:rsidP="007B5608">
      <w:pPr>
        <w:pStyle w:val="Akapitzlist"/>
        <w:numPr>
          <w:ilvl w:val="0"/>
          <w:numId w:val="21"/>
        </w:numPr>
        <w:spacing w:after="0" w:line="276" w:lineRule="auto"/>
        <w:jc w:val="both"/>
        <w:rPr>
          <w:rFonts w:ascii="Times New Roman" w:hAnsi="Times New Roman"/>
          <w:sz w:val="24"/>
          <w:szCs w:val="24"/>
        </w:rPr>
      </w:pPr>
      <w:r w:rsidRPr="00461B64">
        <w:rPr>
          <w:rFonts w:ascii="Times New Roman" w:hAnsi="Times New Roman"/>
          <w:sz w:val="24"/>
          <w:szCs w:val="24"/>
        </w:rPr>
        <w:t xml:space="preserve">szkolenia przeprowadzone w zakładzie Zamawiającego lub w innym miejscu przez niego wskazanym, prowadzonym przez osoby posiadające uprawnienia i doświadczenie pracy </w:t>
      </w:r>
      <w:r w:rsidR="00164088">
        <w:rPr>
          <w:rFonts w:ascii="Times New Roman" w:hAnsi="Times New Roman"/>
          <w:sz w:val="24"/>
          <w:szCs w:val="24"/>
        </w:rPr>
        <w:t xml:space="preserve"> </w:t>
      </w:r>
      <w:r w:rsidRPr="00461B64">
        <w:rPr>
          <w:rFonts w:ascii="Times New Roman" w:hAnsi="Times New Roman"/>
          <w:sz w:val="24"/>
          <w:szCs w:val="24"/>
        </w:rPr>
        <w:t>na</w:t>
      </w:r>
      <w:r w:rsidR="00164088">
        <w:rPr>
          <w:rFonts w:ascii="Times New Roman" w:hAnsi="Times New Roman"/>
          <w:sz w:val="24"/>
          <w:szCs w:val="24"/>
        </w:rPr>
        <w:t xml:space="preserve"> </w:t>
      </w:r>
      <w:r w:rsidRPr="00461B64">
        <w:rPr>
          <w:rFonts w:ascii="Times New Roman" w:hAnsi="Times New Roman"/>
          <w:sz w:val="24"/>
          <w:szCs w:val="24"/>
        </w:rPr>
        <w:t xml:space="preserve"> maszynach</w:t>
      </w:r>
      <w:r w:rsidR="00164088">
        <w:rPr>
          <w:rFonts w:ascii="Times New Roman" w:hAnsi="Times New Roman"/>
          <w:sz w:val="24"/>
          <w:szCs w:val="24"/>
        </w:rPr>
        <w:t xml:space="preserve"> </w:t>
      </w:r>
      <w:r w:rsidRPr="00461B64">
        <w:rPr>
          <w:rFonts w:ascii="Times New Roman" w:hAnsi="Times New Roman"/>
          <w:sz w:val="24"/>
          <w:szCs w:val="24"/>
        </w:rPr>
        <w:t xml:space="preserve"> objętych </w:t>
      </w:r>
      <w:r w:rsidR="00164088">
        <w:rPr>
          <w:rFonts w:ascii="Times New Roman" w:hAnsi="Times New Roman"/>
          <w:sz w:val="24"/>
          <w:szCs w:val="24"/>
        </w:rPr>
        <w:t xml:space="preserve"> </w:t>
      </w:r>
      <w:r w:rsidRPr="00461B64">
        <w:rPr>
          <w:rFonts w:ascii="Times New Roman" w:hAnsi="Times New Roman"/>
          <w:sz w:val="24"/>
          <w:szCs w:val="24"/>
        </w:rPr>
        <w:t>przedmiotem</w:t>
      </w:r>
      <w:r w:rsidR="00164088">
        <w:rPr>
          <w:rFonts w:ascii="Times New Roman" w:hAnsi="Times New Roman"/>
          <w:sz w:val="24"/>
          <w:szCs w:val="24"/>
        </w:rPr>
        <w:t xml:space="preserve"> </w:t>
      </w:r>
      <w:r w:rsidRPr="00461B64">
        <w:rPr>
          <w:rFonts w:ascii="Times New Roman" w:hAnsi="Times New Roman"/>
          <w:sz w:val="24"/>
          <w:szCs w:val="24"/>
        </w:rPr>
        <w:t xml:space="preserve"> zamówienia</w:t>
      </w:r>
      <w:r w:rsidR="00164088">
        <w:rPr>
          <w:rFonts w:ascii="Times New Roman" w:hAnsi="Times New Roman"/>
          <w:sz w:val="24"/>
          <w:szCs w:val="24"/>
        </w:rPr>
        <w:t xml:space="preserve"> </w:t>
      </w:r>
      <w:r w:rsidRPr="00461B64">
        <w:rPr>
          <w:rFonts w:ascii="Times New Roman" w:hAnsi="Times New Roman"/>
          <w:sz w:val="24"/>
          <w:szCs w:val="24"/>
        </w:rPr>
        <w:t xml:space="preserve"> w</w:t>
      </w:r>
      <w:r w:rsidR="00164088">
        <w:rPr>
          <w:rFonts w:ascii="Times New Roman" w:hAnsi="Times New Roman"/>
          <w:sz w:val="24"/>
          <w:szCs w:val="24"/>
        </w:rPr>
        <w:t xml:space="preserve"> </w:t>
      </w:r>
      <w:r w:rsidRPr="00461B64">
        <w:rPr>
          <w:rFonts w:ascii="Times New Roman" w:hAnsi="Times New Roman"/>
          <w:sz w:val="24"/>
          <w:szCs w:val="24"/>
        </w:rPr>
        <w:t xml:space="preserve"> terminie uzgodnionym z Zamawiającym, nie później niż 10 dni od dnia uzyskania Zezwolenia dla podbijarki:</w:t>
      </w:r>
    </w:p>
    <w:p w14:paraId="7549CEEC" w14:textId="77777777" w:rsidR="00461B64" w:rsidRPr="005A3FB8" w:rsidRDefault="00461B64" w:rsidP="007B5608">
      <w:pPr>
        <w:pStyle w:val="Akapitzlist"/>
        <w:numPr>
          <w:ilvl w:val="0"/>
          <w:numId w:val="2"/>
        </w:numPr>
        <w:spacing w:after="0" w:line="276" w:lineRule="auto"/>
        <w:ind w:left="2127"/>
        <w:jc w:val="both"/>
        <w:rPr>
          <w:rFonts w:ascii="Times New Roman" w:hAnsi="Times New Roman"/>
          <w:sz w:val="24"/>
          <w:szCs w:val="24"/>
        </w:rPr>
      </w:pPr>
      <w:r w:rsidRPr="005A3FB8">
        <w:rPr>
          <w:rFonts w:ascii="Times New Roman" w:hAnsi="Times New Roman"/>
          <w:sz w:val="24"/>
          <w:szCs w:val="24"/>
        </w:rPr>
        <w:t>szkolenie 6 osób z obsługi operatorskiej Zamawiającego, dla każdej z tych osób w wymiarze co najmniej 14 dni roboczych (po 8 godz. dziennie),</w:t>
      </w:r>
    </w:p>
    <w:p w14:paraId="2B94355D" w14:textId="2BD83A7D" w:rsidR="00461B64" w:rsidRDefault="00461B64" w:rsidP="007B5608">
      <w:pPr>
        <w:pStyle w:val="Akapitzlist"/>
        <w:numPr>
          <w:ilvl w:val="0"/>
          <w:numId w:val="2"/>
        </w:numPr>
        <w:spacing w:after="0" w:line="276" w:lineRule="auto"/>
        <w:ind w:left="2127"/>
        <w:jc w:val="both"/>
        <w:rPr>
          <w:rFonts w:ascii="Times New Roman" w:hAnsi="Times New Roman"/>
          <w:sz w:val="24"/>
          <w:szCs w:val="24"/>
        </w:rPr>
      </w:pPr>
      <w:r w:rsidRPr="005A3FB8">
        <w:rPr>
          <w:rFonts w:ascii="Times New Roman" w:hAnsi="Times New Roman"/>
          <w:sz w:val="24"/>
          <w:szCs w:val="24"/>
        </w:rPr>
        <w:t>szkolenie 4 osób z obsługi serwisowej oraz 4 osób kadry inżynierskiej Zamawiającego, w łącznym wymiarze co najmniej 10 dni roboczych.</w:t>
      </w:r>
    </w:p>
    <w:p w14:paraId="21489BCA" w14:textId="77777777" w:rsidR="00C8597A" w:rsidRPr="005A3FB8" w:rsidRDefault="00C8597A" w:rsidP="00C8597A">
      <w:pPr>
        <w:pStyle w:val="Akapitzlist"/>
        <w:spacing w:after="0" w:line="276" w:lineRule="auto"/>
        <w:ind w:left="2127"/>
        <w:jc w:val="both"/>
        <w:rPr>
          <w:rFonts w:ascii="Times New Roman" w:hAnsi="Times New Roman"/>
          <w:sz w:val="24"/>
          <w:szCs w:val="24"/>
        </w:rPr>
      </w:pPr>
    </w:p>
    <w:p w14:paraId="78018EA8" w14:textId="715501B3" w:rsidR="008066AF" w:rsidRDefault="008066AF" w:rsidP="007B5608">
      <w:pPr>
        <w:pStyle w:val="Akapitzlist"/>
        <w:numPr>
          <w:ilvl w:val="1"/>
          <w:numId w:val="1"/>
        </w:numPr>
        <w:spacing w:after="0" w:line="276" w:lineRule="auto"/>
        <w:ind w:left="567" w:hanging="546"/>
        <w:contextualSpacing w:val="0"/>
        <w:jc w:val="both"/>
        <w:rPr>
          <w:rFonts w:ascii="Times New Roman" w:hAnsi="Times New Roman"/>
          <w:sz w:val="24"/>
          <w:szCs w:val="24"/>
        </w:rPr>
      </w:pPr>
      <w:bookmarkStart w:id="0" w:name="_Hlk67680744"/>
      <w:r>
        <w:rPr>
          <w:rFonts w:ascii="Times New Roman" w:hAnsi="Times New Roman"/>
          <w:sz w:val="24"/>
          <w:szCs w:val="24"/>
        </w:rPr>
        <w:t>Każde szkolenie powinno zakończyć się podpisaniem przez wyznaczonych przedstawicieli obu Stron protokołów zawierających dane przeszkolonych osób, zakres zrealizowanego programu szkolenia oraz jego czas realizacji;</w:t>
      </w:r>
    </w:p>
    <w:p w14:paraId="265989E2" w14:textId="77777777" w:rsidR="008066AF" w:rsidRDefault="008066AF" w:rsidP="00087734">
      <w:pPr>
        <w:pStyle w:val="Akapitzlist"/>
        <w:spacing w:after="0" w:line="276" w:lineRule="auto"/>
        <w:ind w:left="567"/>
        <w:contextualSpacing w:val="0"/>
        <w:jc w:val="both"/>
        <w:rPr>
          <w:rFonts w:ascii="Times New Roman" w:hAnsi="Times New Roman"/>
          <w:sz w:val="24"/>
          <w:szCs w:val="24"/>
        </w:rPr>
      </w:pPr>
    </w:p>
    <w:p w14:paraId="652F25E3" w14:textId="0B43A62B" w:rsidR="008066AF" w:rsidRDefault="008066AF"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8066AF">
        <w:rPr>
          <w:rFonts w:ascii="Times New Roman" w:hAnsi="Times New Roman"/>
          <w:sz w:val="24"/>
          <w:szCs w:val="24"/>
        </w:rPr>
        <w:t>Po przeprowadzeniu końcowego szkolenia Wykonawca wyda zaświadczenia kwalifikacyjne każdej szkolonej osobie upoważniające do samodzielnej realizacji prac z zakresu odpowiadającego pozyskanej wiedzy i umiejętności.</w:t>
      </w:r>
    </w:p>
    <w:p w14:paraId="334983FF" w14:textId="77777777" w:rsidR="008066AF" w:rsidRDefault="008066AF" w:rsidP="00087734">
      <w:pPr>
        <w:pStyle w:val="Akapitzlist"/>
        <w:spacing w:after="0" w:line="276" w:lineRule="auto"/>
        <w:ind w:left="567"/>
        <w:contextualSpacing w:val="0"/>
        <w:jc w:val="both"/>
        <w:rPr>
          <w:rFonts w:ascii="Times New Roman" w:hAnsi="Times New Roman"/>
          <w:sz w:val="24"/>
          <w:szCs w:val="24"/>
        </w:rPr>
      </w:pPr>
    </w:p>
    <w:p w14:paraId="112BB5D1" w14:textId="49F62CB5" w:rsidR="008066AF" w:rsidRDefault="00461B64" w:rsidP="007B5608">
      <w:pPr>
        <w:pStyle w:val="Akapitzlist"/>
        <w:numPr>
          <w:ilvl w:val="1"/>
          <w:numId w:val="1"/>
        </w:numPr>
        <w:spacing w:after="0" w:line="276" w:lineRule="auto"/>
        <w:ind w:left="567" w:hanging="546"/>
        <w:contextualSpacing w:val="0"/>
        <w:jc w:val="both"/>
        <w:rPr>
          <w:rFonts w:ascii="Times New Roman" w:hAnsi="Times New Roman"/>
          <w:sz w:val="24"/>
          <w:szCs w:val="24"/>
        </w:rPr>
      </w:pPr>
      <w:r w:rsidRPr="005A3FB8">
        <w:rPr>
          <w:rFonts w:ascii="Times New Roman" w:hAnsi="Times New Roman"/>
          <w:sz w:val="24"/>
          <w:szCs w:val="24"/>
        </w:rPr>
        <w:t>Oferent zobowiązany jest do zapewnienia na własny koszt personelowi Zamawiającego zakwaterowania i wyżywienia przez okres trwania szkoleń realizowanych w zakładzie Oferenta.</w:t>
      </w:r>
    </w:p>
    <w:p w14:paraId="3C04D4DA" w14:textId="77777777" w:rsidR="00C8597A" w:rsidRPr="00087734" w:rsidRDefault="00C8597A" w:rsidP="00EE5B96">
      <w:pPr>
        <w:pStyle w:val="Akapitzlist"/>
        <w:spacing w:after="0" w:line="276" w:lineRule="auto"/>
        <w:ind w:left="567"/>
        <w:contextualSpacing w:val="0"/>
        <w:jc w:val="both"/>
        <w:rPr>
          <w:rFonts w:ascii="Times New Roman" w:hAnsi="Times New Roman"/>
          <w:sz w:val="24"/>
          <w:szCs w:val="24"/>
        </w:rPr>
      </w:pPr>
    </w:p>
    <w:bookmarkEnd w:id="0"/>
    <w:p w14:paraId="16D91FFA" w14:textId="48A885DD" w:rsidR="00461B64" w:rsidRDefault="00461B64" w:rsidP="007B5608">
      <w:pPr>
        <w:pStyle w:val="Akapitzlist"/>
        <w:numPr>
          <w:ilvl w:val="1"/>
          <w:numId w:val="1"/>
        </w:numPr>
        <w:spacing w:after="0" w:line="276" w:lineRule="auto"/>
        <w:ind w:left="567" w:hanging="546"/>
        <w:contextualSpacing w:val="0"/>
        <w:jc w:val="both"/>
        <w:rPr>
          <w:rFonts w:ascii="Times New Roman" w:hAnsi="Times New Roman"/>
          <w:sz w:val="24"/>
          <w:szCs w:val="24"/>
        </w:rPr>
      </w:pPr>
      <w:r w:rsidRPr="005A3FB8">
        <w:rPr>
          <w:rFonts w:ascii="Times New Roman" w:hAnsi="Times New Roman"/>
          <w:sz w:val="24"/>
          <w:szCs w:val="24"/>
        </w:rPr>
        <w:t xml:space="preserve">Oferent zobowiązany jest do przeprowadzenia wszelkich prób i badań niezbędnych dla uruchomienia, wdrożenia i uzyskania zezwolenia na </w:t>
      </w:r>
      <w:r>
        <w:rPr>
          <w:rFonts w:ascii="Times New Roman" w:hAnsi="Times New Roman"/>
          <w:sz w:val="24"/>
          <w:szCs w:val="24"/>
        </w:rPr>
        <w:t>wprowadzenie pojazdu kolejowego do obrotu</w:t>
      </w:r>
      <w:r w:rsidRPr="005A3FB8">
        <w:rPr>
          <w:rFonts w:ascii="Times New Roman" w:hAnsi="Times New Roman"/>
          <w:sz w:val="24"/>
          <w:szCs w:val="24"/>
        </w:rPr>
        <w:t>. Oferent zobowiązany jest do zapewnienia uruchomienia i wdrożenia podbijarki do eksploatacji na terenie wskazanym przez Zamawiającego, w granicach Rzeczypospolitej Polskiej.</w:t>
      </w:r>
    </w:p>
    <w:p w14:paraId="04244C6D" w14:textId="77777777" w:rsidR="00C8597A" w:rsidRPr="00C8597A" w:rsidRDefault="00C8597A" w:rsidP="00C8597A">
      <w:pPr>
        <w:spacing w:after="0" w:line="276" w:lineRule="auto"/>
        <w:jc w:val="both"/>
        <w:rPr>
          <w:rFonts w:ascii="Times New Roman" w:hAnsi="Times New Roman"/>
          <w:sz w:val="24"/>
          <w:szCs w:val="24"/>
        </w:rPr>
      </w:pPr>
    </w:p>
    <w:p w14:paraId="22AC8713" w14:textId="6978DC24" w:rsidR="00461B64" w:rsidRPr="005B5E63" w:rsidRDefault="00461B64" w:rsidP="007B5608">
      <w:pPr>
        <w:pStyle w:val="Akapitzlist"/>
        <w:numPr>
          <w:ilvl w:val="1"/>
          <w:numId w:val="1"/>
        </w:numPr>
        <w:spacing w:after="0" w:line="276" w:lineRule="auto"/>
        <w:ind w:left="567" w:hanging="546"/>
        <w:contextualSpacing w:val="0"/>
        <w:jc w:val="both"/>
        <w:rPr>
          <w:rFonts w:ascii="Times New Roman" w:hAnsi="Times New Roman"/>
          <w:sz w:val="24"/>
          <w:szCs w:val="24"/>
        </w:rPr>
      </w:pPr>
      <w:r w:rsidRPr="005B5E63">
        <w:rPr>
          <w:rFonts w:ascii="Times New Roman" w:hAnsi="Times New Roman"/>
          <w:sz w:val="24"/>
          <w:szCs w:val="24"/>
        </w:rPr>
        <w:t xml:space="preserve">Wraz z </w:t>
      </w:r>
      <w:r w:rsidR="007D2DE6" w:rsidRPr="005B5E63">
        <w:rPr>
          <w:rFonts w:ascii="Times New Roman" w:hAnsi="Times New Roman"/>
          <w:sz w:val="24"/>
          <w:szCs w:val="24"/>
        </w:rPr>
        <w:t xml:space="preserve">  </w:t>
      </w:r>
      <w:r w:rsidRPr="005B5E63">
        <w:rPr>
          <w:rFonts w:ascii="Times New Roman" w:hAnsi="Times New Roman"/>
          <w:sz w:val="24"/>
          <w:szCs w:val="24"/>
        </w:rPr>
        <w:t xml:space="preserve">podbijarką </w:t>
      </w:r>
      <w:r w:rsidR="007D2DE6" w:rsidRPr="005B5E63">
        <w:rPr>
          <w:rFonts w:ascii="Times New Roman" w:hAnsi="Times New Roman"/>
          <w:sz w:val="24"/>
          <w:szCs w:val="24"/>
        </w:rPr>
        <w:t xml:space="preserve"> </w:t>
      </w:r>
      <w:r w:rsidRPr="005B5E63">
        <w:rPr>
          <w:rFonts w:ascii="Times New Roman" w:hAnsi="Times New Roman"/>
          <w:sz w:val="24"/>
          <w:szCs w:val="24"/>
        </w:rPr>
        <w:t xml:space="preserve">Oferent </w:t>
      </w:r>
      <w:r w:rsidR="007D2DE6" w:rsidRPr="005B5E63">
        <w:rPr>
          <w:rFonts w:ascii="Times New Roman" w:hAnsi="Times New Roman"/>
          <w:sz w:val="24"/>
          <w:szCs w:val="24"/>
        </w:rPr>
        <w:t xml:space="preserve">  </w:t>
      </w:r>
      <w:r w:rsidRPr="005B5E63">
        <w:rPr>
          <w:rFonts w:ascii="Times New Roman" w:hAnsi="Times New Roman"/>
          <w:sz w:val="24"/>
          <w:szCs w:val="24"/>
        </w:rPr>
        <w:t>powinien</w:t>
      </w:r>
      <w:r w:rsidR="007D2DE6" w:rsidRPr="005B5E63">
        <w:rPr>
          <w:rFonts w:ascii="Times New Roman" w:hAnsi="Times New Roman"/>
          <w:sz w:val="24"/>
          <w:szCs w:val="24"/>
        </w:rPr>
        <w:t xml:space="preserve">  </w:t>
      </w:r>
      <w:r w:rsidRPr="005B5E63">
        <w:rPr>
          <w:rFonts w:ascii="Times New Roman" w:hAnsi="Times New Roman"/>
          <w:sz w:val="24"/>
          <w:szCs w:val="24"/>
        </w:rPr>
        <w:t xml:space="preserve"> dostarczyć następującą dokumentację, zgodnie z </w:t>
      </w:r>
      <w:r w:rsidR="007D2DE6" w:rsidRPr="005B5E63">
        <w:rPr>
          <w:rFonts w:ascii="Times New Roman" w:hAnsi="Times New Roman"/>
          <w:sz w:val="24"/>
          <w:szCs w:val="24"/>
        </w:rPr>
        <w:t xml:space="preserve"> </w:t>
      </w:r>
      <w:r w:rsidRPr="005B5E63">
        <w:rPr>
          <w:rFonts w:ascii="Times New Roman" w:hAnsi="Times New Roman"/>
          <w:sz w:val="24"/>
          <w:szCs w:val="24"/>
        </w:rPr>
        <w:t xml:space="preserve">wymaganiami </w:t>
      </w:r>
      <w:r w:rsidR="007D2DE6" w:rsidRPr="005B5E63">
        <w:rPr>
          <w:rFonts w:ascii="Times New Roman" w:hAnsi="Times New Roman"/>
          <w:sz w:val="24"/>
          <w:szCs w:val="24"/>
        </w:rPr>
        <w:t xml:space="preserve"> </w:t>
      </w:r>
      <w:r w:rsidRPr="005B5E63">
        <w:rPr>
          <w:rFonts w:ascii="Times New Roman" w:hAnsi="Times New Roman"/>
          <w:sz w:val="24"/>
          <w:szCs w:val="24"/>
        </w:rPr>
        <w:t>Rozporządzenia</w:t>
      </w:r>
      <w:r w:rsidR="007D2DE6" w:rsidRPr="005B5E63">
        <w:rPr>
          <w:rFonts w:ascii="Times New Roman" w:hAnsi="Times New Roman"/>
          <w:sz w:val="24"/>
          <w:szCs w:val="24"/>
        </w:rPr>
        <w:t xml:space="preserve"> </w:t>
      </w:r>
      <w:r w:rsidRPr="005B5E63">
        <w:rPr>
          <w:rFonts w:ascii="Times New Roman" w:hAnsi="Times New Roman"/>
          <w:sz w:val="24"/>
          <w:szCs w:val="24"/>
        </w:rPr>
        <w:t xml:space="preserve"> Ministra</w:t>
      </w:r>
      <w:r w:rsidR="007D2DE6" w:rsidRPr="005B5E63">
        <w:rPr>
          <w:rFonts w:ascii="Times New Roman" w:hAnsi="Times New Roman"/>
          <w:sz w:val="24"/>
          <w:szCs w:val="24"/>
        </w:rPr>
        <w:t xml:space="preserve"> </w:t>
      </w:r>
      <w:r w:rsidRPr="005B5E63">
        <w:rPr>
          <w:rFonts w:ascii="Times New Roman" w:hAnsi="Times New Roman"/>
          <w:sz w:val="24"/>
          <w:szCs w:val="24"/>
        </w:rPr>
        <w:t xml:space="preserve"> Infrastruktury</w:t>
      </w:r>
      <w:r w:rsidR="007D2DE6" w:rsidRPr="005B5E63">
        <w:rPr>
          <w:rFonts w:ascii="Times New Roman" w:hAnsi="Times New Roman"/>
          <w:sz w:val="24"/>
          <w:szCs w:val="24"/>
        </w:rPr>
        <w:t xml:space="preserve"> </w:t>
      </w:r>
      <w:r w:rsidRPr="005B5E63">
        <w:rPr>
          <w:rFonts w:ascii="Times New Roman" w:hAnsi="Times New Roman"/>
          <w:sz w:val="24"/>
          <w:szCs w:val="24"/>
        </w:rPr>
        <w:t xml:space="preserve"> z </w:t>
      </w:r>
      <w:r w:rsidR="007D2DE6" w:rsidRPr="005B5E63">
        <w:rPr>
          <w:rFonts w:ascii="Times New Roman" w:hAnsi="Times New Roman"/>
          <w:sz w:val="24"/>
          <w:szCs w:val="24"/>
        </w:rPr>
        <w:t xml:space="preserve"> </w:t>
      </w:r>
      <w:r w:rsidRPr="005B5E63">
        <w:rPr>
          <w:rFonts w:ascii="Times New Roman" w:hAnsi="Times New Roman"/>
          <w:sz w:val="24"/>
          <w:szCs w:val="24"/>
        </w:rPr>
        <w:t>dnia</w:t>
      </w:r>
      <w:r w:rsidR="007D2DE6" w:rsidRPr="005B5E63">
        <w:rPr>
          <w:rFonts w:ascii="Times New Roman" w:hAnsi="Times New Roman"/>
          <w:sz w:val="24"/>
          <w:szCs w:val="24"/>
        </w:rPr>
        <w:t xml:space="preserve">  </w:t>
      </w:r>
      <w:r w:rsidRPr="005B5E63">
        <w:rPr>
          <w:rFonts w:ascii="Times New Roman" w:hAnsi="Times New Roman"/>
          <w:sz w:val="24"/>
          <w:szCs w:val="24"/>
        </w:rPr>
        <w:t xml:space="preserve"> 12 października</w:t>
      </w:r>
      <w:r w:rsidR="007D2DE6" w:rsidRPr="005B5E63">
        <w:rPr>
          <w:rFonts w:ascii="Times New Roman" w:hAnsi="Times New Roman"/>
          <w:sz w:val="24"/>
          <w:szCs w:val="24"/>
        </w:rPr>
        <w:t xml:space="preserve">  </w:t>
      </w:r>
      <w:r w:rsidRPr="005B5E63">
        <w:rPr>
          <w:rFonts w:ascii="Times New Roman" w:hAnsi="Times New Roman"/>
          <w:sz w:val="24"/>
          <w:szCs w:val="24"/>
        </w:rPr>
        <w:t xml:space="preserve"> 2005 r. w sprawie ogólnych warunków technicznych eksploatacji pojazdów kolejowych (Dz. U. z 2016  r. poz. 226 , z późn. zm.):</w:t>
      </w:r>
    </w:p>
    <w:p w14:paraId="4FC6A1CB" w14:textId="77777777" w:rsidR="00461B64" w:rsidRPr="005B5E63" w:rsidRDefault="00461B64" w:rsidP="007B5608">
      <w:pPr>
        <w:pStyle w:val="Akapitzlist"/>
        <w:numPr>
          <w:ilvl w:val="2"/>
          <w:numId w:val="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projekt dokumentacji systemu utrzymania podbijarki (DSU),</w:t>
      </w:r>
    </w:p>
    <w:p w14:paraId="1239C3F0" w14:textId="77777777" w:rsidR="00461B64" w:rsidRPr="005B5E63" w:rsidRDefault="00461B64" w:rsidP="007B5608">
      <w:pPr>
        <w:pStyle w:val="Akapitzlist"/>
        <w:numPr>
          <w:ilvl w:val="2"/>
          <w:numId w:val="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dokumentację techniczną podbijarki, w tym:</w:t>
      </w:r>
    </w:p>
    <w:p w14:paraId="4D1E83D6"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dokumentację techniczno-ruchową podbijarki (DTR),</w:t>
      </w:r>
    </w:p>
    <w:p w14:paraId="26B484AE"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warunki techniczne wykonania i odbioru podbijarki (WTWiO),</w:t>
      </w:r>
    </w:p>
    <w:p w14:paraId="7652DC2D"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katalog części zamiennych stosowanych w podbijarce,</w:t>
      </w:r>
    </w:p>
    <w:p w14:paraId="63D5A9CC"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inne wymagane dokumenty, konieczne do prawidłowej eksploatacji podbijarki,</w:t>
      </w:r>
    </w:p>
    <w:p w14:paraId="16DFF644" w14:textId="1C9AAF91"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bookmarkStart w:id="1" w:name="_Hlk67681295"/>
      <w:r w:rsidRPr="005B5E63">
        <w:rPr>
          <w:rFonts w:ascii="Times New Roman" w:hAnsi="Times New Roman"/>
          <w:sz w:val="24"/>
          <w:szCs w:val="24"/>
        </w:rPr>
        <w:t xml:space="preserve">wykaz elementów krytycznych </w:t>
      </w:r>
      <w:r w:rsidR="009978A8" w:rsidRPr="005B5E63">
        <w:rPr>
          <w:rFonts w:ascii="Times New Roman" w:hAnsi="Times New Roman"/>
          <w:sz w:val="24"/>
          <w:szCs w:val="24"/>
        </w:rPr>
        <w:t>dla bezpieczeństwa zgodnie z definicją określoną w sekcji 4.2.12.1 załącznika do rozporządzenia Komisji (UE) nr 1302/2014 (TSI Loc&amp;Pas).</w:t>
      </w:r>
    </w:p>
    <w:bookmarkEnd w:id="1"/>
    <w:p w14:paraId="28F74B8C" w14:textId="77777777" w:rsidR="00461B64" w:rsidRPr="005B5E63" w:rsidRDefault="00461B64" w:rsidP="007B5608">
      <w:pPr>
        <w:pStyle w:val="Akapitzlist"/>
        <w:numPr>
          <w:ilvl w:val="2"/>
          <w:numId w:val="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dokumentację urządzeń podlegających rejestracji w Transportowym Dozorze Technicznym („TDT”),</w:t>
      </w:r>
    </w:p>
    <w:p w14:paraId="321A0038" w14:textId="77777777" w:rsidR="00461B64" w:rsidRPr="005B5E63" w:rsidRDefault="00461B64" w:rsidP="007B5608">
      <w:pPr>
        <w:pStyle w:val="Akapitzlist"/>
        <w:numPr>
          <w:ilvl w:val="2"/>
          <w:numId w:val="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dokumentację konstrukcyjno-wymiarową istotnych elementów podbijarki,            w szczególności:</w:t>
      </w:r>
    </w:p>
    <w:p w14:paraId="2A872D53"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ramy głównej członów podbijarki,</w:t>
      </w:r>
    </w:p>
    <w:p w14:paraId="1EE29FD9"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agregatów / zespołów podbijających,</w:t>
      </w:r>
    </w:p>
    <w:p w14:paraId="771B0160"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zespołów podnosząco-nasuwających,</w:t>
      </w:r>
    </w:p>
    <w:p w14:paraId="6210ACE5" w14:textId="77777777"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wózków jezdnych,</w:t>
      </w:r>
    </w:p>
    <w:p w14:paraId="34C5B21F" w14:textId="36624319" w:rsidR="00461B64" w:rsidRPr="005B5E63" w:rsidRDefault="00461B64"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zestawów kołowych</w:t>
      </w:r>
      <w:r w:rsidR="00A25999" w:rsidRPr="005B5E63">
        <w:rPr>
          <w:rFonts w:ascii="Times New Roman" w:hAnsi="Times New Roman"/>
          <w:sz w:val="24"/>
          <w:szCs w:val="24"/>
        </w:rPr>
        <w:t>,</w:t>
      </w:r>
    </w:p>
    <w:p w14:paraId="0EF2D561" w14:textId="1806E19B" w:rsidR="006A6FFA" w:rsidRPr="005B5E63" w:rsidRDefault="006A6FFA" w:rsidP="007B5608">
      <w:pPr>
        <w:pStyle w:val="Akapitzlist"/>
        <w:numPr>
          <w:ilvl w:val="2"/>
          <w:numId w:val="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 odrębne instrukcje układów i podzespołów podbijarki, w szczególności:</w:t>
      </w:r>
    </w:p>
    <w:p w14:paraId="75AFA8CD" w14:textId="77777777" w:rsidR="003B34B1" w:rsidRPr="005B5E63" w:rsidRDefault="003B34B1"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układu namiarowego,</w:t>
      </w:r>
    </w:p>
    <w:p w14:paraId="6EEBB702" w14:textId="77777777" w:rsidR="003B34B1" w:rsidRPr="005B5E63" w:rsidRDefault="003B34B1"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systemu rejestratora,</w:t>
      </w:r>
    </w:p>
    <w:p w14:paraId="63D8AF5A" w14:textId="77777777" w:rsidR="003B34B1" w:rsidRPr="005B5E63" w:rsidRDefault="003B34B1"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serwisowania podzespołów roboczych.</w:t>
      </w:r>
    </w:p>
    <w:p w14:paraId="76130440" w14:textId="77777777" w:rsidR="00C8597A" w:rsidRPr="005B5E63" w:rsidRDefault="00C8597A" w:rsidP="003B34B1">
      <w:pPr>
        <w:spacing w:after="0" w:line="276" w:lineRule="auto"/>
        <w:jc w:val="both"/>
        <w:rPr>
          <w:rFonts w:ascii="Times New Roman" w:hAnsi="Times New Roman"/>
          <w:sz w:val="24"/>
          <w:szCs w:val="24"/>
        </w:rPr>
      </w:pPr>
    </w:p>
    <w:p w14:paraId="744F2EB3" w14:textId="0B343D50" w:rsidR="008E5E0C" w:rsidRPr="005B5E63" w:rsidRDefault="008E5E0C" w:rsidP="007B5608">
      <w:pPr>
        <w:pStyle w:val="Akapitzlist"/>
        <w:numPr>
          <w:ilvl w:val="1"/>
          <w:numId w:val="1"/>
        </w:numPr>
        <w:spacing w:after="0" w:line="276" w:lineRule="auto"/>
        <w:ind w:left="567" w:hanging="546"/>
        <w:contextualSpacing w:val="0"/>
        <w:jc w:val="both"/>
        <w:rPr>
          <w:rFonts w:ascii="Times New Roman" w:hAnsi="Times New Roman" w:cs="Times New Roman"/>
          <w:sz w:val="24"/>
          <w:szCs w:val="24"/>
        </w:rPr>
      </w:pPr>
      <w:r w:rsidRPr="005B5E63">
        <w:rPr>
          <w:rFonts w:ascii="Times New Roman" w:hAnsi="Times New Roman" w:cs="Times New Roman"/>
          <w:sz w:val="24"/>
          <w:szCs w:val="24"/>
        </w:rPr>
        <w:t>Oferta oraz stanowiące załączniki do oferty oświadczenia Oferenta powinni zostać sporządzone w języku polskim. Do innych dokumentów stanowiących załączniki do oferty, sporządzonych w języku innym niż polski, powinny zostać dołączone ich wierzytelne tłumaczenie na język polski sporządzone przez tłumacza przysięgłego.</w:t>
      </w:r>
      <w:r w:rsidR="00630D6A" w:rsidRPr="005B5E63">
        <w:rPr>
          <w:rFonts w:ascii="Times New Roman" w:hAnsi="Times New Roman" w:cs="Times New Roman"/>
          <w:sz w:val="24"/>
          <w:szCs w:val="24"/>
        </w:rPr>
        <w:t xml:space="preserve"> </w:t>
      </w:r>
      <w:r w:rsidR="00630D6A" w:rsidRPr="005B5E63">
        <w:rPr>
          <w:rFonts w:ascii="Times New Roman" w:hAnsi="Times New Roman" w:cs="Times New Roman"/>
          <w:color w:val="000000"/>
          <w:sz w:val="24"/>
          <w:szCs w:val="24"/>
        </w:rPr>
        <w:t>Wszystkie strony oferty, w tym jej załączniki i tłumaczenia przysięgłe dokumentów, podlegają parafowaniu przez osoby upoważnione do reprezentacji oferenta.</w:t>
      </w:r>
    </w:p>
    <w:p w14:paraId="1660A553" w14:textId="77777777" w:rsidR="007D2DE6" w:rsidRPr="005B5E63" w:rsidRDefault="007D2DE6" w:rsidP="007D2DE6">
      <w:pPr>
        <w:pStyle w:val="Akapitzlist"/>
        <w:spacing w:after="0" w:line="276" w:lineRule="auto"/>
        <w:ind w:left="567"/>
        <w:contextualSpacing w:val="0"/>
        <w:jc w:val="both"/>
        <w:rPr>
          <w:rFonts w:ascii="Times New Roman" w:hAnsi="Times New Roman" w:cs="Times New Roman"/>
          <w:sz w:val="24"/>
          <w:szCs w:val="24"/>
        </w:rPr>
      </w:pPr>
    </w:p>
    <w:p w14:paraId="1CBF7C58" w14:textId="03C1127D" w:rsidR="008E5E0C" w:rsidRPr="005B5E63" w:rsidRDefault="008E5E0C" w:rsidP="007B5608">
      <w:pPr>
        <w:pStyle w:val="Akapitzlist"/>
        <w:numPr>
          <w:ilvl w:val="1"/>
          <w:numId w:val="1"/>
        </w:numPr>
        <w:spacing w:after="0" w:line="276" w:lineRule="auto"/>
        <w:ind w:left="567" w:hanging="567"/>
        <w:contextualSpacing w:val="0"/>
        <w:jc w:val="both"/>
        <w:rPr>
          <w:rFonts w:ascii="Times New Roman" w:hAnsi="Times New Roman" w:cs="Times New Roman"/>
          <w:sz w:val="24"/>
          <w:szCs w:val="24"/>
        </w:rPr>
      </w:pPr>
      <w:r w:rsidRPr="005B5E63">
        <w:rPr>
          <w:rFonts w:ascii="Times New Roman" w:hAnsi="Times New Roman" w:cs="Times New Roman"/>
          <w:sz w:val="24"/>
          <w:szCs w:val="24"/>
        </w:rPr>
        <w:t xml:space="preserve">Dostarczenie dla podbijarki zezwolenia na wprowadzenie do obrotu pojazdu kolejowego, wydanego przez krajowy organ ds. bezpieczeństwa (Urząd Transportu Kolejowego) lub Agencję Kolejową Unii Europejskiej, winno nastąpić w terminie do </w:t>
      </w:r>
      <w:r w:rsidR="00E0775E" w:rsidRPr="005B5E63">
        <w:rPr>
          <w:rFonts w:ascii="Times New Roman" w:hAnsi="Times New Roman" w:cs="Times New Roman"/>
          <w:sz w:val="24"/>
          <w:szCs w:val="24"/>
        </w:rPr>
        <w:t xml:space="preserve">9 </w:t>
      </w:r>
      <w:r w:rsidR="00436863">
        <w:rPr>
          <w:rFonts w:ascii="Times New Roman" w:hAnsi="Times New Roman" w:cs="Times New Roman"/>
          <w:sz w:val="24"/>
          <w:szCs w:val="24"/>
        </w:rPr>
        <w:t>m</w:t>
      </w:r>
      <w:r w:rsidRPr="005B5E63">
        <w:rPr>
          <w:rFonts w:ascii="Times New Roman" w:hAnsi="Times New Roman" w:cs="Times New Roman"/>
          <w:sz w:val="24"/>
          <w:szCs w:val="24"/>
        </w:rPr>
        <w:t>iesięcy od daty dostarczenia podbijarki do Zamawiającego.</w:t>
      </w:r>
    </w:p>
    <w:p w14:paraId="097DC7C7" w14:textId="77777777" w:rsidR="00F316DC" w:rsidRPr="005B5E63" w:rsidRDefault="00F316DC" w:rsidP="00F316DC">
      <w:pPr>
        <w:spacing w:after="0" w:line="276" w:lineRule="auto"/>
        <w:jc w:val="both"/>
        <w:rPr>
          <w:rFonts w:ascii="Times New Roman" w:hAnsi="Times New Roman" w:cs="Times New Roman"/>
          <w:sz w:val="24"/>
          <w:szCs w:val="24"/>
        </w:rPr>
      </w:pPr>
    </w:p>
    <w:p w14:paraId="7912046C" w14:textId="5A4B9B07" w:rsidR="008E5E0C" w:rsidRPr="005B5E63" w:rsidRDefault="008E5E0C" w:rsidP="007B5608">
      <w:pPr>
        <w:pStyle w:val="Akapitzlist"/>
        <w:numPr>
          <w:ilvl w:val="1"/>
          <w:numId w:val="1"/>
        </w:numPr>
        <w:spacing w:after="0" w:line="276" w:lineRule="auto"/>
        <w:ind w:left="567" w:hanging="567"/>
        <w:contextualSpacing w:val="0"/>
        <w:jc w:val="both"/>
        <w:rPr>
          <w:rFonts w:ascii="Times New Roman" w:hAnsi="Times New Roman" w:cs="Times New Roman"/>
          <w:sz w:val="24"/>
          <w:szCs w:val="24"/>
        </w:rPr>
      </w:pPr>
      <w:bookmarkStart w:id="2" w:name="_Hlk67680217"/>
      <w:r w:rsidRPr="005B5E63">
        <w:rPr>
          <w:rFonts w:ascii="Times New Roman" w:hAnsi="Times New Roman" w:cs="Times New Roman"/>
          <w:sz w:val="24"/>
          <w:szCs w:val="24"/>
        </w:rPr>
        <w:t>Oferent winien dysponować i przedstawić co najmniej trzy referencje potwierdzające realizację prac przez oferowaną podbijarkę zgodną w wymaganiami technicznymi SIWZ na rzecz państwowych zarządców infrastruktury kolejowej na terenie Unii Europejskiej.</w:t>
      </w:r>
    </w:p>
    <w:p w14:paraId="21874CD6" w14:textId="77777777" w:rsidR="00F316DC" w:rsidRPr="005B5E63" w:rsidRDefault="00F316DC" w:rsidP="00F316DC">
      <w:pPr>
        <w:spacing w:after="0" w:line="276" w:lineRule="auto"/>
        <w:jc w:val="both"/>
        <w:rPr>
          <w:rFonts w:ascii="Times New Roman" w:hAnsi="Times New Roman"/>
          <w:sz w:val="24"/>
          <w:szCs w:val="24"/>
        </w:rPr>
      </w:pPr>
    </w:p>
    <w:p w14:paraId="434095E0" w14:textId="5ADC7104" w:rsidR="008E5E0C" w:rsidRPr="005B5E63" w:rsidRDefault="008E5E0C"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Oferent powinien dysponować i przedstawić co najmniej jedną referencję dotyczącą zbliżonej funkcjonalnie podbijarki (o wartości minimum 15 000 000,00 PLN), dla których oferent uzyskał świadectwo, dopuszczenie lub zezwolenie na eksploatację wydane na teren Polski przez Urząd Transportu Kolejowego.</w:t>
      </w:r>
    </w:p>
    <w:p w14:paraId="0B0B3B0A" w14:textId="77777777" w:rsidR="00F316DC" w:rsidRPr="005B5E63" w:rsidRDefault="00F316DC" w:rsidP="00F316DC">
      <w:pPr>
        <w:spacing w:after="0" w:line="276" w:lineRule="auto"/>
        <w:jc w:val="both"/>
        <w:rPr>
          <w:rFonts w:ascii="Times New Roman" w:hAnsi="Times New Roman"/>
          <w:sz w:val="24"/>
          <w:szCs w:val="24"/>
        </w:rPr>
      </w:pPr>
    </w:p>
    <w:p w14:paraId="5499E9D4" w14:textId="6C2E39E3" w:rsidR="003F167C" w:rsidRPr="005B5E63" w:rsidRDefault="00521FF1" w:rsidP="007B5608">
      <w:pPr>
        <w:pStyle w:val="Akapitzlist"/>
        <w:numPr>
          <w:ilvl w:val="1"/>
          <w:numId w:val="1"/>
        </w:numPr>
        <w:spacing w:after="0" w:line="276" w:lineRule="auto"/>
        <w:ind w:left="567" w:hanging="567"/>
        <w:contextualSpacing w:val="0"/>
        <w:jc w:val="both"/>
      </w:pPr>
      <w:r w:rsidRPr="005B5E63">
        <w:rPr>
          <w:rFonts w:ascii="Times New Roman" w:hAnsi="Times New Roman"/>
          <w:sz w:val="24"/>
          <w:szCs w:val="24"/>
        </w:rPr>
        <w:t>Oferent jest zobowiązany udokumentować posiadanie podmiotu lub jednostki organizacyjnej z zapleczem technicznym na terenie Polski wykonującej prace serwisowe dla produkowanych maszyn i zatrudniającej co najmniej 5 pracowników serwisowych.</w:t>
      </w:r>
    </w:p>
    <w:p w14:paraId="0A87167D" w14:textId="77777777" w:rsidR="00B57AF3" w:rsidRPr="005B5E63" w:rsidRDefault="00B57AF3" w:rsidP="00B57AF3">
      <w:pPr>
        <w:pStyle w:val="Akapitzlist"/>
        <w:rPr>
          <w:rFonts w:ascii="Times New Roman" w:hAnsi="Times New Roman"/>
          <w:sz w:val="24"/>
          <w:szCs w:val="24"/>
        </w:rPr>
      </w:pPr>
    </w:p>
    <w:p w14:paraId="11B73CBA" w14:textId="2CA0C6E8" w:rsidR="00B57AF3" w:rsidRPr="005B5E63" w:rsidRDefault="007C6F34" w:rsidP="007B5608">
      <w:pPr>
        <w:pStyle w:val="Akapitzlist"/>
        <w:numPr>
          <w:ilvl w:val="0"/>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Podbijarki – warunki ogólne</w:t>
      </w:r>
    </w:p>
    <w:p w14:paraId="2EFB7485" w14:textId="46BCCF6B" w:rsidR="007C6F34" w:rsidRPr="005B5E63" w:rsidRDefault="007C6F34" w:rsidP="00670C48">
      <w:pPr>
        <w:pStyle w:val="Akapitzlist"/>
        <w:spacing w:after="0" w:line="276" w:lineRule="auto"/>
        <w:ind w:left="567"/>
        <w:contextualSpacing w:val="0"/>
        <w:jc w:val="both"/>
        <w:rPr>
          <w:rFonts w:ascii="Times New Roman" w:hAnsi="Times New Roman"/>
          <w:sz w:val="24"/>
          <w:szCs w:val="24"/>
        </w:rPr>
      </w:pPr>
    </w:p>
    <w:p w14:paraId="495DFAC0" w14:textId="1BAF995A" w:rsidR="00557C38" w:rsidRPr="005B5E63" w:rsidRDefault="00557C38"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DB4366" w:rsidRPr="005B5E63">
        <w:rPr>
          <w:rFonts w:ascii="Times New Roman" w:hAnsi="Times New Roman"/>
          <w:sz w:val="24"/>
          <w:szCs w:val="24"/>
        </w:rPr>
        <w:t>i</w:t>
      </w:r>
      <w:r w:rsidRPr="005B5E63">
        <w:rPr>
          <w:rFonts w:ascii="Times New Roman" w:hAnsi="Times New Roman"/>
          <w:sz w:val="24"/>
          <w:szCs w:val="24"/>
        </w:rPr>
        <w:t xml:space="preserve"> powinn</w:t>
      </w:r>
      <w:r w:rsidR="00DB4366" w:rsidRPr="005B5E63">
        <w:rPr>
          <w:rFonts w:ascii="Times New Roman" w:hAnsi="Times New Roman"/>
          <w:sz w:val="24"/>
          <w:szCs w:val="24"/>
        </w:rPr>
        <w:t>y</w:t>
      </w:r>
      <w:r w:rsidRPr="005B5E63">
        <w:rPr>
          <w:rFonts w:ascii="Times New Roman" w:hAnsi="Times New Roman"/>
          <w:sz w:val="24"/>
          <w:szCs w:val="24"/>
        </w:rPr>
        <w:t xml:space="preserve"> być fabrycznie now</w:t>
      </w:r>
      <w:r w:rsidR="00DB4366" w:rsidRPr="005B5E63">
        <w:rPr>
          <w:rFonts w:ascii="Times New Roman" w:hAnsi="Times New Roman"/>
          <w:sz w:val="24"/>
          <w:szCs w:val="24"/>
        </w:rPr>
        <w:t>e</w:t>
      </w:r>
      <w:r w:rsidRPr="005B5E63">
        <w:rPr>
          <w:rFonts w:ascii="Times New Roman" w:hAnsi="Times New Roman"/>
          <w:sz w:val="24"/>
          <w:szCs w:val="24"/>
        </w:rPr>
        <w:t>, sprawn</w:t>
      </w:r>
      <w:r w:rsidR="00DB4366" w:rsidRPr="005B5E63">
        <w:rPr>
          <w:rFonts w:ascii="Times New Roman" w:hAnsi="Times New Roman"/>
          <w:sz w:val="24"/>
          <w:szCs w:val="24"/>
        </w:rPr>
        <w:t>e</w:t>
      </w:r>
      <w:r w:rsidRPr="005B5E63">
        <w:rPr>
          <w:rFonts w:ascii="Times New Roman" w:hAnsi="Times New Roman"/>
          <w:sz w:val="24"/>
          <w:szCs w:val="24"/>
        </w:rPr>
        <w:t xml:space="preserve"> technicznie, woln</w:t>
      </w:r>
      <w:r w:rsidR="00DB4366" w:rsidRPr="005B5E63">
        <w:rPr>
          <w:rFonts w:ascii="Times New Roman" w:hAnsi="Times New Roman"/>
          <w:sz w:val="24"/>
          <w:szCs w:val="24"/>
        </w:rPr>
        <w:t>e</w:t>
      </w:r>
      <w:r w:rsidRPr="005B5E63">
        <w:rPr>
          <w:rFonts w:ascii="Times New Roman" w:hAnsi="Times New Roman"/>
          <w:sz w:val="24"/>
          <w:szCs w:val="24"/>
        </w:rPr>
        <w:t xml:space="preserve"> od wad fizycznych, kompletn</w:t>
      </w:r>
      <w:r w:rsidR="00DB4366" w:rsidRPr="005B5E63">
        <w:rPr>
          <w:rFonts w:ascii="Times New Roman" w:hAnsi="Times New Roman"/>
          <w:sz w:val="24"/>
          <w:szCs w:val="24"/>
        </w:rPr>
        <w:t>e</w:t>
      </w:r>
      <w:r w:rsidRPr="005B5E63">
        <w:rPr>
          <w:rFonts w:ascii="Times New Roman" w:hAnsi="Times New Roman"/>
          <w:sz w:val="24"/>
          <w:szCs w:val="24"/>
        </w:rPr>
        <w:t xml:space="preserve"> i gotow</w:t>
      </w:r>
      <w:r w:rsidR="00DB4366" w:rsidRPr="005B5E63">
        <w:rPr>
          <w:rFonts w:ascii="Times New Roman" w:hAnsi="Times New Roman"/>
          <w:sz w:val="24"/>
          <w:szCs w:val="24"/>
        </w:rPr>
        <w:t>e</w:t>
      </w:r>
      <w:r w:rsidRPr="005B5E63">
        <w:rPr>
          <w:rFonts w:ascii="Times New Roman" w:hAnsi="Times New Roman"/>
          <w:sz w:val="24"/>
          <w:szCs w:val="24"/>
        </w:rPr>
        <w:t xml:space="preserve"> do pracy a także spełniać wymagania techniczno-funkcjonalne opisane w niniejszych warunkach zamówienia. </w:t>
      </w:r>
    </w:p>
    <w:p w14:paraId="6ADD795D" w14:textId="77777777" w:rsidR="002B4B57" w:rsidRPr="005B5E63" w:rsidRDefault="002B4B57" w:rsidP="002B4B57">
      <w:pPr>
        <w:pStyle w:val="Akapitzlist"/>
        <w:spacing w:after="0" w:line="276" w:lineRule="auto"/>
        <w:ind w:left="567"/>
        <w:contextualSpacing w:val="0"/>
        <w:jc w:val="both"/>
        <w:rPr>
          <w:rFonts w:ascii="Times New Roman" w:hAnsi="Times New Roman"/>
          <w:sz w:val="24"/>
          <w:szCs w:val="24"/>
        </w:rPr>
      </w:pPr>
    </w:p>
    <w:p w14:paraId="2900873A" w14:textId="6EFB627D" w:rsidR="00587AA2" w:rsidRPr="005B5E63" w:rsidRDefault="00587AA2"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DB4366" w:rsidRPr="005B5E63">
        <w:rPr>
          <w:rFonts w:ascii="Times New Roman" w:hAnsi="Times New Roman"/>
          <w:sz w:val="24"/>
          <w:szCs w:val="24"/>
        </w:rPr>
        <w:t>i</w:t>
      </w:r>
      <w:r w:rsidRPr="005B5E63">
        <w:rPr>
          <w:rFonts w:ascii="Times New Roman" w:hAnsi="Times New Roman"/>
          <w:sz w:val="24"/>
          <w:szCs w:val="24"/>
        </w:rPr>
        <w:t xml:space="preserve"> powinn</w:t>
      </w:r>
      <w:r w:rsidR="00DB4366" w:rsidRPr="005B5E63">
        <w:rPr>
          <w:rFonts w:ascii="Times New Roman" w:hAnsi="Times New Roman"/>
          <w:sz w:val="24"/>
          <w:szCs w:val="24"/>
        </w:rPr>
        <w:t>y</w:t>
      </w:r>
      <w:r w:rsidRPr="005B5E63">
        <w:rPr>
          <w:rFonts w:ascii="Times New Roman" w:hAnsi="Times New Roman"/>
          <w:sz w:val="24"/>
          <w:szCs w:val="24"/>
        </w:rPr>
        <w:t xml:space="preserve"> być przystosowan</w:t>
      </w:r>
      <w:r w:rsidR="00DB4366" w:rsidRPr="005B5E63">
        <w:rPr>
          <w:rFonts w:ascii="Times New Roman" w:hAnsi="Times New Roman"/>
          <w:sz w:val="24"/>
          <w:szCs w:val="24"/>
        </w:rPr>
        <w:t>e</w:t>
      </w:r>
      <w:r w:rsidRPr="005B5E63">
        <w:rPr>
          <w:rFonts w:ascii="Times New Roman" w:hAnsi="Times New Roman"/>
          <w:sz w:val="24"/>
          <w:szCs w:val="24"/>
        </w:rPr>
        <w:t xml:space="preserve"> do jazdy w obu kierunkach, z napędem własnym i  w  składzie pociągu, posiadać możliwość sterowania pneumatycznym hamulcem zespolonym, być wyposażon</w:t>
      </w:r>
      <w:r w:rsidR="003F167C" w:rsidRPr="005B5E63">
        <w:rPr>
          <w:rFonts w:ascii="Times New Roman" w:hAnsi="Times New Roman"/>
          <w:sz w:val="24"/>
          <w:szCs w:val="24"/>
        </w:rPr>
        <w:t>e</w:t>
      </w:r>
      <w:r w:rsidRPr="005B5E63">
        <w:rPr>
          <w:rFonts w:ascii="Times New Roman" w:hAnsi="Times New Roman"/>
          <w:sz w:val="24"/>
          <w:szCs w:val="24"/>
        </w:rPr>
        <w:t xml:space="preserve"> w urządzenia Automatyki Bezpieczeństwa Pociągu (SHP, CA), radiotelefon </w:t>
      </w:r>
      <w:r w:rsidR="003F167C" w:rsidRPr="005B5E63">
        <w:rPr>
          <w:rFonts w:ascii="Times New Roman" w:hAnsi="Times New Roman"/>
          <w:sz w:val="24"/>
          <w:szCs w:val="24"/>
        </w:rPr>
        <w:t>(</w:t>
      </w:r>
      <w:r w:rsidRPr="005B5E63">
        <w:rPr>
          <w:rFonts w:ascii="Times New Roman" w:hAnsi="Times New Roman"/>
          <w:sz w:val="24"/>
          <w:szCs w:val="24"/>
        </w:rPr>
        <w:t>VHF+GSM-R</w:t>
      </w:r>
      <w:r w:rsidR="003F167C" w:rsidRPr="005B5E63">
        <w:rPr>
          <w:rFonts w:ascii="Times New Roman" w:hAnsi="Times New Roman"/>
          <w:sz w:val="24"/>
          <w:szCs w:val="24"/>
        </w:rPr>
        <w:t>)</w:t>
      </w:r>
      <w:r w:rsidRPr="005B5E63">
        <w:rPr>
          <w:rFonts w:ascii="Times New Roman" w:hAnsi="Times New Roman"/>
          <w:sz w:val="24"/>
          <w:szCs w:val="24"/>
        </w:rPr>
        <w:t xml:space="preserve"> lub dwusystemowy </w:t>
      </w:r>
      <w:r w:rsidR="003F167C" w:rsidRPr="005B5E63">
        <w:rPr>
          <w:rFonts w:ascii="Times New Roman" w:hAnsi="Times New Roman"/>
          <w:sz w:val="24"/>
          <w:szCs w:val="24"/>
        </w:rPr>
        <w:t>(</w:t>
      </w:r>
      <w:r w:rsidRPr="005B5E63">
        <w:rPr>
          <w:rFonts w:ascii="Times New Roman" w:hAnsi="Times New Roman"/>
          <w:sz w:val="24"/>
          <w:szCs w:val="24"/>
        </w:rPr>
        <w:t>GSM-R/VHF</w:t>
      </w:r>
      <w:r w:rsidR="003F167C" w:rsidRPr="005B5E63">
        <w:rPr>
          <w:rFonts w:ascii="Times New Roman" w:hAnsi="Times New Roman"/>
          <w:sz w:val="24"/>
          <w:szCs w:val="24"/>
        </w:rPr>
        <w:t>)</w:t>
      </w:r>
      <w:r w:rsidRPr="005B5E63">
        <w:rPr>
          <w:rFonts w:ascii="Times New Roman" w:hAnsi="Times New Roman"/>
          <w:sz w:val="24"/>
          <w:szCs w:val="24"/>
        </w:rPr>
        <w:t>, umożliwiający łączność pociągową i drogową z obsługą radiotelefonicznego systemu alarmowego („Radio-Stop”) oraz  urządzenie rejestrujące parametry jazdy transportowej z napędem własnym przynajmniej w zakresie:</w:t>
      </w:r>
    </w:p>
    <w:p w14:paraId="145091A4" w14:textId="7777777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czas,</w:t>
      </w:r>
    </w:p>
    <w:p w14:paraId="71F004AF" w14:textId="7777777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prędkość przejazdu,</w:t>
      </w:r>
    </w:p>
    <w:p w14:paraId="1FF0B20D" w14:textId="7777777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drogę przebiegu,</w:t>
      </w:r>
    </w:p>
    <w:p w14:paraId="6FEB5597" w14:textId="241A07B1" w:rsidR="00587AA2" w:rsidRPr="005B5E63" w:rsidRDefault="00DC53F3"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ciśnienie w przewodzie głównym i zbiornikach hamulcowych</w:t>
      </w:r>
      <w:r w:rsidR="00587AA2" w:rsidRPr="005B5E63">
        <w:rPr>
          <w:rFonts w:ascii="Times New Roman" w:hAnsi="Times New Roman"/>
          <w:sz w:val="24"/>
          <w:szCs w:val="24"/>
        </w:rPr>
        <w:t>,</w:t>
      </w:r>
    </w:p>
    <w:p w14:paraId="323F7CE4" w14:textId="7777777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użycie dźwiękowego urządzenia ostrzegającego,</w:t>
      </w:r>
    </w:p>
    <w:p w14:paraId="48A6F432" w14:textId="7777777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dane identyfikacyjne kabiny, z której pojazd jest prowadzony,</w:t>
      </w:r>
    </w:p>
    <w:p w14:paraId="47F2F2F0" w14:textId="4FB71167" w:rsidR="00587AA2" w:rsidRPr="005B5E63" w:rsidRDefault="00587AA2" w:rsidP="007B5608">
      <w:pPr>
        <w:pStyle w:val="Akapitzlist"/>
        <w:numPr>
          <w:ilvl w:val="0"/>
          <w:numId w:val="22"/>
        </w:numPr>
        <w:spacing w:after="0" w:line="276" w:lineRule="auto"/>
        <w:contextualSpacing w:val="0"/>
        <w:jc w:val="both"/>
        <w:rPr>
          <w:rFonts w:ascii="Times New Roman" w:hAnsi="Times New Roman"/>
          <w:sz w:val="24"/>
          <w:szCs w:val="24"/>
        </w:rPr>
      </w:pPr>
      <w:r w:rsidRPr="005B5E63">
        <w:rPr>
          <w:rFonts w:ascii="Times New Roman" w:hAnsi="Times New Roman"/>
          <w:sz w:val="24"/>
          <w:szCs w:val="24"/>
        </w:rPr>
        <w:t>parametry związane z automatyką bezpieczeństwa pociągu „ABP”</w:t>
      </w:r>
      <w:r w:rsidR="002B4B57" w:rsidRPr="005B5E63">
        <w:rPr>
          <w:rFonts w:ascii="Times New Roman" w:hAnsi="Times New Roman"/>
          <w:sz w:val="24"/>
          <w:szCs w:val="24"/>
        </w:rPr>
        <w:t>,</w:t>
      </w:r>
      <w:r w:rsidRPr="005B5E63">
        <w:rPr>
          <w:rFonts w:ascii="Times New Roman" w:hAnsi="Times New Roman"/>
          <w:sz w:val="24"/>
          <w:szCs w:val="24"/>
        </w:rPr>
        <w:t xml:space="preserve"> </w:t>
      </w:r>
      <w:r w:rsidR="00F13848" w:rsidRPr="005B5E63">
        <w:rPr>
          <w:rFonts w:ascii="Times New Roman" w:hAnsi="Times New Roman"/>
          <w:sz w:val="24"/>
          <w:szCs w:val="24"/>
        </w:rPr>
        <w:br/>
      </w:r>
      <w:r w:rsidRPr="005B5E63">
        <w:rPr>
          <w:rFonts w:ascii="Times New Roman" w:hAnsi="Times New Roman"/>
          <w:sz w:val="24"/>
          <w:szCs w:val="24"/>
        </w:rPr>
        <w:t>a w tym ich zadziałanie.</w:t>
      </w:r>
    </w:p>
    <w:p w14:paraId="4E5EB3AF" w14:textId="25D97C86" w:rsidR="00587AA2" w:rsidRPr="005B5E63" w:rsidRDefault="00587AA2" w:rsidP="00F13848">
      <w:pPr>
        <w:pStyle w:val="Akapitzlist"/>
        <w:spacing w:after="0" w:line="276" w:lineRule="auto"/>
        <w:ind w:left="567"/>
        <w:contextualSpacing w:val="0"/>
        <w:jc w:val="both"/>
        <w:rPr>
          <w:rFonts w:ascii="Times New Roman" w:hAnsi="Times New Roman"/>
          <w:sz w:val="24"/>
          <w:szCs w:val="24"/>
        </w:rPr>
      </w:pPr>
      <w:r w:rsidRPr="005B5E63">
        <w:rPr>
          <w:rFonts w:ascii="Times New Roman" w:hAnsi="Times New Roman"/>
          <w:b/>
          <w:bCs/>
          <w:sz w:val="24"/>
          <w:szCs w:val="24"/>
        </w:rPr>
        <w:t>Uwaga:</w:t>
      </w:r>
      <w:r w:rsidRPr="005B5E63">
        <w:rPr>
          <w:rFonts w:ascii="Times New Roman" w:hAnsi="Times New Roman"/>
          <w:sz w:val="24"/>
          <w:szCs w:val="24"/>
        </w:rPr>
        <w:t xml:space="preserve"> Do urządzenia rejestrującego powyższe parametry, Dostawca dostarczy oprogramowanie (wraz z niezbędnym wyposażeniem) do odczytywania danych</w:t>
      </w:r>
      <w:r w:rsidR="001D646C" w:rsidRPr="005B5E63">
        <w:rPr>
          <w:rFonts w:ascii="Times New Roman" w:hAnsi="Times New Roman"/>
          <w:sz w:val="24"/>
          <w:szCs w:val="24"/>
        </w:rPr>
        <w:t xml:space="preserve"> oraz </w:t>
      </w:r>
      <w:r w:rsidR="00E76EE1" w:rsidRPr="005B5E63">
        <w:rPr>
          <w:rFonts w:ascii="Times New Roman" w:hAnsi="Times New Roman"/>
          <w:sz w:val="24"/>
          <w:szCs w:val="24"/>
        </w:rPr>
        <w:t xml:space="preserve">przeszkoli </w:t>
      </w:r>
      <w:r w:rsidR="0007484A" w:rsidRPr="005B5E63">
        <w:rPr>
          <w:rFonts w:ascii="Times New Roman" w:hAnsi="Times New Roman"/>
          <w:sz w:val="24"/>
          <w:szCs w:val="24"/>
        </w:rPr>
        <w:t xml:space="preserve">z obsługi </w:t>
      </w:r>
      <w:r w:rsidR="000D79D2" w:rsidRPr="005B5E63">
        <w:rPr>
          <w:rFonts w:ascii="Times New Roman" w:hAnsi="Times New Roman"/>
          <w:sz w:val="24"/>
          <w:szCs w:val="24"/>
        </w:rPr>
        <w:t>personel zamawiającego</w:t>
      </w:r>
      <w:r w:rsidRPr="005B5E63">
        <w:rPr>
          <w:rFonts w:ascii="Times New Roman" w:hAnsi="Times New Roman"/>
          <w:sz w:val="24"/>
          <w:szCs w:val="24"/>
        </w:rPr>
        <w:t>.</w:t>
      </w:r>
    </w:p>
    <w:p w14:paraId="53836404" w14:textId="77777777" w:rsidR="000D79D2" w:rsidRPr="005B5E63" w:rsidRDefault="000D79D2" w:rsidP="00F13848">
      <w:pPr>
        <w:pStyle w:val="Akapitzlist"/>
        <w:spacing w:after="0" w:line="276" w:lineRule="auto"/>
        <w:ind w:left="567"/>
        <w:contextualSpacing w:val="0"/>
        <w:jc w:val="both"/>
        <w:rPr>
          <w:rFonts w:ascii="Times New Roman" w:hAnsi="Times New Roman"/>
          <w:sz w:val="24"/>
          <w:szCs w:val="24"/>
        </w:rPr>
      </w:pPr>
    </w:p>
    <w:p w14:paraId="5B8791A1" w14:textId="77777777" w:rsidR="00D610A0" w:rsidRPr="005B5E63" w:rsidRDefault="00B23BB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DB4366" w:rsidRPr="005B5E63">
        <w:rPr>
          <w:rFonts w:ascii="Times New Roman" w:hAnsi="Times New Roman"/>
          <w:sz w:val="24"/>
          <w:szCs w:val="24"/>
        </w:rPr>
        <w:t>i</w:t>
      </w:r>
      <w:r w:rsidRPr="005B5E63">
        <w:rPr>
          <w:rFonts w:ascii="Times New Roman" w:hAnsi="Times New Roman"/>
          <w:sz w:val="24"/>
          <w:szCs w:val="24"/>
        </w:rPr>
        <w:t xml:space="preserve"> powinn</w:t>
      </w:r>
      <w:r w:rsidR="00DB4366" w:rsidRPr="005B5E63">
        <w:rPr>
          <w:rFonts w:ascii="Times New Roman" w:hAnsi="Times New Roman"/>
          <w:sz w:val="24"/>
          <w:szCs w:val="24"/>
        </w:rPr>
        <w:t>y</w:t>
      </w:r>
      <w:r w:rsidRPr="005B5E63">
        <w:rPr>
          <w:rFonts w:ascii="Times New Roman" w:hAnsi="Times New Roman"/>
          <w:sz w:val="24"/>
          <w:szCs w:val="24"/>
        </w:rPr>
        <w:t xml:space="preserve"> być wyposażon</w:t>
      </w:r>
      <w:r w:rsidR="00DB4366" w:rsidRPr="005B5E63">
        <w:rPr>
          <w:rFonts w:ascii="Times New Roman" w:hAnsi="Times New Roman"/>
          <w:sz w:val="24"/>
          <w:szCs w:val="24"/>
        </w:rPr>
        <w:t>e</w:t>
      </w:r>
      <w:r w:rsidRPr="005B5E63">
        <w:rPr>
          <w:rFonts w:ascii="Times New Roman" w:hAnsi="Times New Roman"/>
          <w:sz w:val="24"/>
          <w:szCs w:val="24"/>
        </w:rPr>
        <w:t xml:space="preserve"> w kamery rejestrujące obraz przed kabiną z której prowadzona jest jazda oraz dźwięk w tej kabinie. Rejestracja może być realizowana w trybie nadpisywania z okresem zachowania nagrania minimum przez </w:t>
      </w:r>
      <w:r w:rsidR="00666BB7" w:rsidRPr="005B5E63">
        <w:rPr>
          <w:rFonts w:ascii="Times New Roman" w:hAnsi="Times New Roman"/>
          <w:sz w:val="24"/>
          <w:szCs w:val="24"/>
        </w:rPr>
        <w:t>72</w:t>
      </w:r>
      <w:r w:rsidRPr="005B5E63">
        <w:rPr>
          <w:rFonts w:ascii="Times New Roman" w:hAnsi="Times New Roman"/>
          <w:sz w:val="24"/>
          <w:szCs w:val="24"/>
        </w:rPr>
        <w:t xml:space="preserve"> godzin.</w:t>
      </w:r>
    </w:p>
    <w:p w14:paraId="10462972" w14:textId="77777777" w:rsidR="00D119A4" w:rsidRPr="005B5E63" w:rsidRDefault="00D119A4" w:rsidP="00A50A3D">
      <w:pPr>
        <w:pStyle w:val="Akapitzlist"/>
        <w:spacing w:after="0" w:line="276" w:lineRule="auto"/>
        <w:ind w:left="567"/>
        <w:contextualSpacing w:val="0"/>
        <w:jc w:val="both"/>
        <w:rPr>
          <w:rFonts w:ascii="Times New Roman" w:hAnsi="Times New Roman"/>
          <w:sz w:val="24"/>
          <w:szCs w:val="24"/>
        </w:rPr>
      </w:pPr>
    </w:p>
    <w:p w14:paraId="5B348E92" w14:textId="1B9F127C" w:rsidR="00D610A0" w:rsidRPr="005B5E63" w:rsidRDefault="00D119A4"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cs="Times New Roman"/>
          <w:sz w:val="24"/>
          <w:szCs w:val="24"/>
        </w:rPr>
        <w:t>Podbijarki powinny być wyposażone</w:t>
      </w:r>
      <w:r w:rsidR="00D610A0" w:rsidRPr="005B5E63">
        <w:rPr>
          <w:rFonts w:ascii="Times New Roman" w:hAnsi="Times New Roman" w:cs="Times New Roman"/>
          <w:sz w:val="24"/>
          <w:szCs w:val="24"/>
        </w:rPr>
        <w:t xml:space="preserve"> w kamery rejestrujące w sposób ciągły lub „poklatkowo” obszar pracy agregatów i zespołów podnosząco nasuwających z możliwością  systematycznego zgrywania plików danych na inne nośniki lub do komputera. </w:t>
      </w:r>
    </w:p>
    <w:p w14:paraId="74E7ED08" w14:textId="77777777" w:rsidR="00F13848" w:rsidRPr="005B5E63" w:rsidRDefault="00F13848" w:rsidP="00F13848">
      <w:pPr>
        <w:pStyle w:val="Akapitzlist"/>
        <w:spacing w:after="0" w:line="276" w:lineRule="auto"/>
        <w:ind w:left="567"/>
        <w:contextualSpacing w:val="0"/>
        <w:jc w:val="both"/>
        <w:rPr>
          <w:rFonts w:ascii="Times New Roman" w:hAnsi="Times New Roman"/>
          <w:sz w:val="24"/>
          <w:szCs w:val="24"/>
        </w:rPr>
      </w:pPr>
    </w:p>
    <w:p w14:paraId="1D03789E" w14:textId="53ADEAAC"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DB4366" w:rsidRPr="005B5E63">
        <w:rPr>
          <w:rFonts w:ascii="Times New Roman" w:hAnsi="Times New Roman"/>
          <w:sz w:val="24"/>
          <w:szCs w:val="24"/>
        </w:rPr>
        <w:t>i</w:t>
      </w:r>
      <w:r w:rsidRPr="005B5E63">
        <w:rPr>
          <w:rFonts w:ascii="Times New Roman" w:hAnsi="Times New Roman"/>
          <w:sz w:val="24"/>
          <w:szCs w:val="24"/>
        </w:rPr>
        <w:t xml:space="preserve"> winn</w:t>
      </w:r>
      <w:r w:rsidR="00DB4366" w:rsidRPr="005B5E63">
        <w:rPr>
          <w:rFonts w:ascii="Times New Roman" w:hAnsi="Times New Roman"/>
          <w:sz w:val="24"/>
          <w:szCs w:val="24"/>
        </w:rPr>
        <w:t>y</w:t>
      </w:r>
      <w:r w:rsidRPr="005B5E63">
        <w:rPr>
          <w:rFonts w:ascii="Times New Roman" w:hAnsi="Times New Roman"/>
          <w:sz w:val="24"/>
          <w:szCs w:val="24"/>
        </w:rPr>
        <w:t xml:space="preserve"> posiadać opracowaną charakterystykę trakcyjną i być przystosowan</w:t>
      </w:r>
      <w:r w:rsidR="00EE39E5" w:rsidRPr="005B5E63">
        <w:rPr>
          <w:rFonts w:ascii="Times New Roman" w:hAnsi="Times New Roman"/>
          <w:sz w:val="24"/>
          <w:szCs w:val="24"/>
        </w:rPr>
        <w:t>e</w:t>
      </w:r>
      <w:r w:rsidRPr="005B5E63">
        <w:rPr>
          <w:rFonts w:ascii="Times New Roman" w:hAnsi="Times New Roman"/>
          <w:sz w:val="24"/>
          <w:szCs w:val="24"/>
        </w:rPr>
        <w:t xml:space="preserve"> do jazdy po torze o  szerokości 1435 mm oraz osiągać prędkość jazdy transportowej </w:t>
      </w:r>
      <w:r w:rsidR="00EE39E5" w:rsidRPr="005B5E63">
        <w:rPr>
          <w:rFonts w:ascii="Times New Roman" w:hAnsi="Times New Roman"/>
          <w:sz w:val="24"/>
          <w:szCs w:val="24"/>
        </w:rPr>
        <w:t>co najmniej</w:t>
      </w:r>
      <w:r w:rsidRPr="005B5E63">
        <w:rPr>
          <w:rFonts w:ascii="Times New Roman" w:hAnsi="Times New Roman"/>
          <w:sz w:val="24"/>
          <w:szCs w:val="24"/>
        </w:rPr>
        <w:t xml:space="preserve"> 100 km/h z napędem własnym oraz jako pojazd ciągniony. </w:t>
      </w:r>
    </w:p>
    <w:p w14:paraId="6673C14C" w14:textId="77777777" w:rsidR="00F13848" w:rsidRPr="005B5E63" w:rsidRDefault="00F13848" w:rsidP="00F13848">
      <w:pPr>
        <w:spacing w:after="0" w:line="276" w:lineRule="auto"/>
        <w:jc w:val="both"/>
        <w:rPr>
          <w:rFonts w:ascii="Times New Roman" w:hAnsi="Times New Roman"/>
          <w:sz w:val="24"/>
          <w:szCs w:val="24"/>
        </w:rPr>
      </w:pPr>
    </w:p>
    <w:p w14:paraId="2936FFC5" w14:textId="10E88048"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Zastosowany w podbijar</w:t>
      </w:r>
      <w:r w:rsidR="00DB4366" w:rsidRPr="005B5E63">
        <w:rPr>
          <w:rFonts w:ascii="Times New Roman" w:hAnsi="Times New Roman"/>
          <w:sz w:val="24"/>
          <w:szCs w:val="24"/>
        </w:rPr>
        <w:t>kach</w:t>
      </w:r>
      <w:r w:rsidRPr="005B5E63">
        <w:rPr>
          <w:rFonts w:ascii="Times New Roman" w:hAnsi="Times New Roman"/>
          <w:sz w:val="24"/>
          <w:szCs w:val="24"/>
        </w:rPr>
        <w:t xml:space="preserve"> napęd oraz ilość osi napędowych winny zapewniać stabilną jazdę roboczą i  transportową. </w:t>
      </w:r>
    </w:p>
    <w:p w14:paraId="56C8ED7A" w14:textId="77777777" w:rsidR="00F13848" w:rsidRPr="005B5E63" w:rsidRDefault="00F13848" w:rsidP="00F13848">
      <w:pPr>
        <w:spacing w:after="0" w:line="276" w:lineRule="auto"/>
        <w:jc w:val="both"/>
        <w:rPr>
          <w:rFonts w:ascii="Times New Roman" w:hAnsi="Times New Roman"/>
          <w:sz w:val="24"/>
          <w:szCs w:val="24"/>
        </w:rPr>
      </w:pPr>
    </w:p>
    <w:p w14:paraId="3DFEEF26" w14:textId="3C7A57A7"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Zakładany zakres wykonywanych jazd w ciągu roku nie przekroczy 25 000 km.</w:t>
      </w:r>
    </w:p>
    <w:p w14:paraId="3C816AB9" w14:textId="77777777" w:rsidR="00F13848" w:rsidRPr="005B5E63" w:rsidRDefault="00F13848" w:rsidP="00F13848">
      <w:pPr>
        <w:spacing w:after="0" w:line="276" w:lineRule="auto"/>
        <w:jc w:val="both"/>
        <w:rPr>
          <w:rFonts w:ascii="Times New Roman" w:hAnsi="Times New Roman"/>
          <w:sz w:val="24"/>
          <w:szCs w:val="24"/>
        </w:rPr>
      </w:pPr>
    </w:p>
    <w:p w14:paraId="782962B0" w14:textId="10051AEF"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17591B" w:rsidRPr="005B5E63">
        <w:rPr>
          <w:rFonts w:ascii="Times New Roman" w:hAnsi="Times New Roman"/>
          <w:sz w:val="24"/>
          <w:szCs w:val="24"/>
        </w:rPr>
        <w:t>i</w:t>
      </w:r>
      <w:r w:rsidRPr="005B5E63">
        <w:rPr>
          <w:rFonts w:ascii="Times New Roman" w:hAnsi="Times New Roman"/>
          <w:sz w:val="24"/>
          <w:szCs w:val="24"/>
        </w:rPr>
        <w:t xml:space="preserve"> winn</w:t>
      </w:r>
      <w:r w:rsidR="0017591B" w:rsidRPr="005B5E63">
        <w:rPr>
          <w:rFonts w:ascii="Times New Roman" w:hAnsi="Times New Roman"/>
          <w:sz w:val="24"/>
          <w:szCs w:val="24"/>
        </w:rPr>
        <w:t>y</w:t>
      </w:r>
      <w:r w:rsidRPr="005B5E63">
        <w:rPr>
          <w:rFonts w:ascii="Times New Roman" w:hAnsi="Times New Roman"/>
          <w:sz w:val="24"/>
          <w:szCs w:val="24"/>
        </w:rPr>
        <w:t xml:space="preserve"> umożliwiać pracę zarówno w dzień jak i w nocy.</w:t>
      </w:r>
    </w:p>
    <w:p w14:paraId="5CB67072" w14:textId="77777777" w:rsidR="00F13848" w:rsidRPr="005B5E63" w:rsidRDefault="00F13848" w:rsidP="00F13848">
      <w:pPr>
        <w:spacing w:after="0" w:line="276" w:lineRule="auto"/>
        <w:jc w:val="both"/>
        <w:rPr>
          <w:rFonts w:ascii="Times New Roman" w:hAnsi="Times New Roman"/>
          <w:sz w:val="24"/>
          <w:szCs w:val="24"/>
        </w:rPr>
      </w:pPr>
    </w:p>
    <w:p w14:paraId="66BBEAA1" w14:textId="4C0AF5E0"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17591B" w:rsidRPr="005B5E63">
        <w:rPr>
          <w:rFonts w:ascii="Times New Roman" w:hAnsi="Times New Roman"/>
          <w:sz w:val="24"/>
          <w:szCs w:val="24"/>
        </w:rPr>
        <w:t>i</w:t>
      </w:r>
      <w:r w:rsidRPr="005B5E63">
        <w:rPr>
          <w:rFonts w:ascii="Times New Roman" w:hAnsi="Times New Roman"/>
          <w:sz w:val="24"/>
          <w:szCs w:val="24"/>
        </w:rPr>
        <w:t xml:space="preserve"> winn</w:t>
      </w:r>
      <w:r w:rsidR="0017591B" w:rsidRPr="005B5E63">
        <w:rPr>
          <w:rFonts w:ascii="Times New Roman" w:hAnsi="Times New Roman"/>
          <w:sz w:val="24"/>
          <w:szCs w:val="24"/>
        </w:rPr>
        <w:t>y</w:t>
      </w:r>
      <w:r w:rsidRPr="005B5E63">
        <w:rPr>
          <w:rFonts w:ascii="Times New Roman" w:hAnsi="Times New Roman"/>
          <w:sz w:val="24"/>
          <w:szCs w:val="24"/>
        </w:rPr>
        <w:t xml:space="preserve"> być wyposażon</w:t>
      </w:r>
      <w:r w:rsidR="0017591B" w:rsidRPr="005B5E63">
        <w:rPr>
          <w:rFonts w:ascii="Times New Roman" w:hAnsi="Times New Roman"/>
          <w:sz w:val="24"/>
          <w:szCs w:val="24"/>
        </w:rPr>
        <w:t>e</w:t>
      </w:r>
      <w:r w:rsidRPr="005B5E63">
        <w:rPr>
          <w:rFonts w:ascii="Times New Roman" w:hAnsi="Times New Roman"/>
          <w:sz w:val="24"/>
          <w:szCs w:val="24"/>
        </w:rPr>
        <w:t xml:space="preserve"> w wewnętrzny alarmowy system antywłamaniowy, zasilany ze źródła niezależnego od podstawowej instalacji elektrycznej i zasilania podbijarki.</w:t>
      </w:r>
    </w:p>
    <w:p w14:paraId="5FC55493" w14:textId="77777777" w:rsidR="00F13848" w:rsidRPr="005B5E63" w:rsidRDefault="00F13848" w:rsidP="00F13848">
      <w:pPr>
        <w:spacing w:after="0" w:line="276" w:lineRule="auto"/>
        <w:jc w:val="both"/>
        <w:rPr>
          <w:rFonts w:ascii="Times New Roman" w:hAnsi="Times New Roman"/>
          <w:sz w:val="24"/>
          <w:szCs w:val="24"/>
        </w:rPr>
      </w:pPr>
    </w:p>
    <w:p w14:paraId="52250385" w14:textId="1072A2EF"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F817C4" w:rsidRPr="005B5E63">
        <w:rPr>
          <w:rFonts w:ascii="Times New Roman" w:hAnsi="Times New Roman"/>
          <w:sz w:val="24"/>
          <w:szCs w:val="24"/>
        </w:rPr>
        <w:t>i</w:t>
      </w:r>
      <w:r w:rsidRPr="005B5E63">
        <w:rPr>
          <w:rFonts w:ascii="Times New Roman" w:hAnsi="Times New Roman"/>
          <w:sz w:val="24"/>
          <w:szCs w:val="24"/>
        </w:rPr>
        <w:t xml:space="preserve"> powinn</w:t>
      </w:r>
      <w:r w:rsidR="00F817C4" w:rsidRPr="005B5E63">
        <w:rPr>
          <w:rFonts w:ascii="Times New Roman" w:hAnsi="Times New Roman"/>
          <w:sz w:val="24"/>
          <w:szCs w:val="24"/>
        </w:rPr>
        <w:t>y</w:t>
      </w:r>
      <w:r w:rsidRPr="005B5E63">
        <w:rPr>
          <w:rFonts w:ascii="Times New Roman" w:hAnsi="Times New Roman"/>
          <w:sz w:val="24"/>
          <w:szCs w:val="24"/>
        </w:rPr>
        <w:t xml:space="preserve"> być zaprojektowan</w:t>
      </w:r>
      <w:r w:rsidR="00F817C4" w:rsidRPr="005B5E63">
        <w:rPr>
          <w:rFonts w:ascii="Times New Roman" w:hAnsi="Times New Roman"/>
          <w:sz w:val="24"/>
          <w:szCs w:val="24"/>
        </w:rPr>
        <w:t>e</w:t>
      </w:r>
      <w:r w:rsidRPr="005B5E63">
        <w:rPr>
          <w:rFonts w:ascii="Times New Roman" w:hAnsi="Times New Roman"/>
          <w:sz w:val="24"/>
          <w:szCs w:val="24"/>
        </w:rPr>
        <w:t xml:space="preserve"> i wykonan</w:t>
      </w:r>
      <w:r w:rsidR="00F817C4" w:rsidRPr="005B5E63">
        <w:rPr>
          <w:rFonts w:ascii="Times New Roman" w:hAnsi="Times New Roman"/>
          <w:sz w:val="24"/>
          <w:szCs w:val="24"/>
        </w:rPr>
        <w:t>e</w:t>
      </w:r>
      <w:r w:rsidRPr="005B5E63">
        <w:rPr>
          <w:rFonts w:ascii="Times New Roman" w:hAnsi="Times New Roman"/>
          <w:sz w:val="24"/>
          <w:szCs w:val="24"/>
        </w:rPr>
        <w:t xml:space="preserve"> w systemie metrycznym. </w:t>
      </w:r>
    </w:p>
    <w:p w14:paraId="73B0B30F" w14:textId="77777777" w:rsidR="00F13848" w:rsidRPr="005B5E63" w:rsidRDefault="00F13848" w:rsidP="00F13848">
      <w:pPr>
        <w:spacing w:after="0" w:line="276" w:lineRule="auto"/>
        <w:jc w:val="both"/>
        <w:rPr>
          <w:rFonts w:ascii="Times New Roman" w:hAnsi="Times New Roman"/>
          <w:sz w:val="24"/>
          <w:szCs w:val="24"/>
        </w:rPr>
      </w:pPr>
    </w:p>
    <w:p w14:paraId="7104E7C5" w14:textId="4B16FF89"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Wskazana jest możliwość przeprowadzania mechanicznego oczyszczania miejsc przytwierdzeń szyny z podsypki tłuczniowej.</w:t>
      </w:r>
    </w:p>
    <w:p w14:paraId="4C56116C" w14:textId="77777777" w:rsidR="00F13848" w:rsidRPr="005B5E63" w:rsidRDefault="00F13848" w:rsidP="00F13848">
      <w:pPr>
        <w:spacing w:after="0" w:line="276" w:lineRule="auto"/>
        <w:jc w:val="both"/>
        <w:rPr>
          <w:rFonts w:ascii="Times New Roman" w:hAnsi="Times New Roman"/>
          <w:sz w:val="24"/>
          <w:szCs w:val="24"/>
        </w:rPr>
      </w:pPr>
    </w:p>
    <w:p w14:paraId="643C6454" w14:textId="178151F1" w:rsidR="00D95511"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Konstrukcja podbijar</w:t>
      </w:r>
      <w:r w:rsidR="00F817C4" w:rsidRPr="005B5E63">
        <w:rPr>
          <w:rFonts w:ascii="Times New Roman" w:hAnsi="Times New Roman"/>
          <w:sz w:val="24"/>
          <w:szCs w:val="24"/>
        </w:rPr>
        <w:t>e</w:t>
      </w:r>
      <w:r w:rsidRPr="005B5E63">
        <w:rPr>
          <w:rFonts w:ascii="Times New Roman" w:hAnsi="Times New Roman"/>
          <w:sz w:val="24"/>
          <w:szCs w:val="24"/>
        </w:rPr>
        <w:t>k powinna umożliwiać podbicie podkładu podzłączowego.</w:t>
      </w:r>
    </w:p>
    <w:p w14:paraId="1162406C" w14:textId="77777777" w:rsidR="00F13848" w:rsidRPr="005B5E63" w:rsidRDefault="00F13848" w:rsidP="00F13848">
      <w:pPr>
        <w:spacing w:after="0" w:line="276" w:lineRule="auto"/>
        <w:jc w:val="both"/>
        <w:rPr>
          <w:rFonts w:ascii="Times New Roman" w:hAnsi="Times New Roman"/>
          <w:sz w:val="24"/>
          <w:szCs w:val="24"/>
        </w:rPr>
      </w:pPr>
    </w:p>
    <w:p w14:paraId="0B65D950" w14:textId="4F428399" w:rsidR="00F9137D" w:rsidRPr="005B5E63" w:rsidRDefault="00D95511"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F817C4" w:rsidRPr="005B5E63">
        <w:rPr>
          <w:rFonts w:ascii="Times New Roman" w:hAnsi="Times New Roman"/>
          <w:sz w:val="24"/>
          <w:szCs w:val="24"/>
        </w:rPr>
        <w:t>i</w:t>
      </w:r>
      <w:r w:rsidRPr="005B5E63">
        <w:rPr>
          <w:rFonts w:ascii="Times New Roman" w:hAnsi="Times New Roman"/>
          <w:sz w:val="24"/>
          <w:szCs w:val="24"/>
        </w:rPr>
        <w:t xml:space="preserve"> powinn</w:t>
      </w:r>
      <w:r w:rsidR="00F817C4" w:rsidRPr="005B5E63">
        <w:rPr>
          <w:rFonts w:ascii="Times New Roman" w:hAnsi="Times New Roman"/>
          <w:sz w:val="24"/>
          <w:szCs w:val="24"/>
        </w:rPr>
        <w:t>y</w:t>
      </w:r>
      <w:r w:rsidRPr="005B5E63">
        <w:rPr>
          <w:rFonts w:ascii="Times New Roman" w:hAnsi="Times New Roman"/>
          <w:sz w:val="24"/>
          <w:szCs w:val="24"/>
        </w:rPr>
        <w:t xml:space="preserve"> spełniać wszystkie wymagania dla pojazdów kolejowych specjalnych wynikające z przepisów prawa krajowego (polskiego) i prawa Unii Europejskiej dotyczących spełnienia zasadniczych wymagań dotyczących interoperacyjności systemu kolei zawartych w TS</w:t>
      </w:r>
      <w:r w:rsidR="00F9137D" w:rsidRPr="005B5E63">
        <w:rPr>
          <w:rFonts w:ascii="Times New Roman" w:hAnsi="Times New Roman"/>
          <w:sz w:val="24"/>
          <w:szCs w:val="24"/>
        </w:rPr>
        <w:t xml:space="preserve">I lub </w:t>
      </w:r>
      <w:r w:rsidR="00D1102F" w:rsidRPr="005B5E63">
        <w:rPr>
          <w:rFonts w:ascii="Times New Roman" w:hAnsi="Times New Roman"/>
          <w:sz w:val="24"/>
          <w:szCs w:val="24"/>
        </w:rPr>
        <w:t>L</w:t>
      </w:r>
      <w:r w:rsidR="00F9137D" w:rsidRPr="005B5E63">
        <w:rPr>
          <w:rFonts w:ascii="Times New Roman" w:hAnsi="Times New Roman"/>
          <w:sz w:val="24"/>
          <w:szCs w:val="24"/>
        </w:rPr>
        <w:t>iście Prezesa</w:t>
      </w:r>
      <w:r w:rsidR="007A77D5" w:rsidRPr="005B5E63">
        <w:rPr>
          <w:rFonts w:ascii="Times New Roman" w:hAnsi="Times New Roman"/>
          <w:sz w:val="24"/>
          <w:szCs w:val="24"/>
        </w:rPr>
        <w:t xml:space="preserve"> UTK</w:t>
      </w:r>
      <w:r w:rsidR="00F9137D" w:rsidRPr="005B5E63">
        <w:rPr>
          <w:rFonts w:ascii="Times New Roman" w:hAnsi="Times New Roman"/>
          <w:sz w:val="24"/>
          <w:szCs w:val="24"/>
        </w:rPr>
        <w:t>.</w:t>
      </w:r>
    </w:p>
    <w:p w14:paraId="7D43E115" w14:textId="77777777" w:rsidR="00F9137D" w:rsidRPr="005B5E63" w:rsidRDefault="00F9137D" w:rsidP="00F9137D">
      <w:pPr>
        <w:pStyle w:val="Akapitzlist"/>
        <w:rPr>
          <w:rFonts w:ascii="Times New Roman" w:hAnsi="Times New Roman"/>
          <w:sz w:val="24"/>
          <w:szCs w:val="24"/>
        </w:rPr>
      </w:pPr>
    </w:p>
    <w:p w14:paraId="1E28B9E6" w14:textId="4F110B4F"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Urządzenia podbijarki podlegające pod TDT powinny zostać zarejestrowane przez Dostawcę lub Zamawiającego (do decyzji Zamawiającego – do uzgodnienia w trakcie realizacji zamówienia) w TDT właściwym dla siedziby Zamawiającego.</w:t>
      </w:r>
    </w:p>
    <w:p w14:paraId="1B9F63A9" w14:textId="77777777" w:rsidR="00F13848" w:rsidRPr="005B5E63" w:rsidRDefault="00F13848" w:rsidP="00F13848">
      <w:pPr>
        <w:spacing w:after="0" w:line="276" w:lineRule="auto"/>
        <w:jc w:val="both"/>
        <w:rPr>
          <w:rFonts w:ascii="Times New Roman" w:hAnsi="Times New Roman"/>
          <w:sz w:val="24"/>
          <w:szCs w:val="24"/>
        </w:rPr>
      </w:pPr>
    </w:p>
    <w:p w14:paraId="1B707683" w14:textId="511A077A"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bookmarkStart w:id="3" w:name="_Toc503790489"/>
      <w:r w:rsidRPr="005B5E63">
        <w:rPr>
          <w:rFonts w:ascii="Times New Roman" w:hAnsi="Times New Roman"/>
          <w:sz w:val="24"/>
          <w:szCs w:val="24"/>
        </w:rPr>
        <w:t>Podbijark</w:t>
      </w:r>
      <w:r w:rsidR="00D5287A" w:rsidRPr="005B5E63">
        <w:rPr>
          <w:rFonts w:ascii="Times New Roman" w:hAnsi="Times New Roman"/>
          <w:sz w:val="24"/>
          <w:szCs w:val="24"/>
        </w:rPr>
        <w:t>i</w:t>
      </w:r>
      <w:r w:rsidRPr="005B5E63">
        <w:rPr>
          <w:rFonts w:ascii="Times New Roman" w:hAnsi="Times New Roman"/>
          <w:sz w:val="24"/>
          <w:szCs w:val="24"/>
        </w:rPr>
        <w:t xml:space="preserve"> winn</w:t>
      </w:r>
      <w:r w:rsidR="00D5287A" w:rsidRPr="005B5E63">
        <w:rPr>
          <w:rFonts w:ascii="Times New Roman" w:hAnsi="Times New Roman"/>
          <w:sz w:val="24"/>
          <w:szCs w:val="24"/>
        </w:rPr>
        <w:t>y</w:t>
      </w:r>
      <w:r w:rsidRPr="005B5E63">
        <w:rPr>
          <w:rFonts w:ascii="Times New Roman" w:hAnsi="Times New Roman"/>
          <w:sz w:val="24"/>
          <w:szCs w:val="24"/>
        </w:rPr>
        <w:t xml:space="preserve"> być przystosowan</w:t>
      </w:r>
      <w:r w:rsidR="00D5287A" w:rsidRPr="005B5E63">
        <w:rPr>
          <w:rFonts w:ascii="Times New Roman" w:hAnsi="Times New Roman"/>
          <w:sz w:val="24"/>
          <w:szCs w:val="24"/>
        </w:rPr>
        <w:t>e</w:t>
      </w:r>
      <w:r w:rsidRPr="005B5E63">
        <w:rPr>
          <w:rFonts w:ascii="Times New Roman" w:hAnsi="Times New Roman"/>
          <w:sz w:val="24"/>
          <w:szCs w:val="24"/>
        </w:rPr>
        <w:t xml:space="preserve"> do pracy w następujących warunkach i </w:t>
      </w:r>
      <w:bookmarkEnd w:id="3"/>
      <w:r w:rsidRPr="005B5E63">
        <w:rPr>
          <w:rFonts w:ascii="Times New Roman" w:hAnsi="Times New Roman"/>
          <w:sz w:val="24"/>
          <w:szCs w:val="24"/>
        </w:rPr>
        <w:t>wariantach zastosowania:</w:t>
      </w:r>
    </w:p>
    <w:p w14:paraId="447F3DC8" w14:textId="4CD264C8" w:rsidR="002B4B57" w:rsidRPr="005B5E63" w:rsidRDefault="002B4B57" w:rsidP="007B5608">
      <w:pPr>
        <w:pStyle w:val="Akapitzlist"/>
        <w:numPr>
          <w:ilvl w:val="0"/>
          <w:numId w:val="6"/>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podbijark</w:t>
      </w:r>
      <w:r w:rsidR="00D5287A" w:rsidRPr="005B5E63">
        <w:rPr>
          <w:rFonts w:ascii="Times New Roman" w:hAnsi="Times New Roman"/>
          <w:sz w:val="24"/>
          <w:szCs w:val="24"/>
        </w:rPr>
        <w:t>i</w:t>
      </w:r>
      <w:r w:rsidRPr="005B5E63">
        <w:rPr>
          <w:rFonts w:ascii="Times New Roman" w:hAnsi="Times New Roman"/>
          <w:sz w:val="24"/>
          <w:szCs w:val="24"/>
        </w:rPr>
        <w:t xml:space="preserve"> wykorzystywan</w:t>
      </w:r>
      <w:r w:rsidR="00D5287A" w:rsidRPr="005B5E63">
        <w:rPr>
          <w:rFonts w:ascii="Times New Roman" w:hAnsi="Times New Roman"/>
          <w:sz w:val="24"/>
          <w:szCs w:val="24"/>
        </w:rPr>
        <w:t>e</w:t>
      </w:r>
      <w:r w:rsidRPr="005B5E63">
        <w:rPr>
          <w:rFonts w:ascii="Times New Roman" w:hAnsi="Times New Roman"/>
          <w:sz w:val="24"/>
          <w:szCs w:val="24"/>
        </w:rPr>
        <w:t xml:space="preserve"> będ</w:t>
      </w:r>
      <w:r w:rsidR="00D5287A" w:rsidRPr="005B5E63">
        <w:rPr>
          <w:rFonts w:ascii="Times New Roman" w:hAnsi="Times New Roman"/>
          <w:sz w:val="24"/>
          <w:szCs w:val="24"/>
        </w:rPr>
        <w:t>ą</w:t>
      </w:r>
      <w:r w:rsidRPr="005B5E63">
        <w:rPr>
          <w:rFonts w:ascii="Times New Roman" w:hAnsi="Times New Roman"/>
          <w:sz w:val="24"/>
          <w:szCs w:val="24"/>
        </w:rPr>
        <w:t xml:space="preserve"> do pracy na całej normalnotorowej sieci kolei polskich, na torach o nominalnej szerokości 1435 mm, przy maksymalnej wysokości bezwzględnej toru do 1000 m n.p.m.,</w:t>
      </w:r>
    </w:p>
    <w:p w14:paraId="6071F25A" w14:textId="558BD3F1" w:rsidR="002B4B57" w:rsidRPr="005B5E63" w:rsidRDefault="002B4B57" w:rsidP="007B5608">
      <w:pPr>
        <w:pStyle w:val="Akapitzlist"/>
        <w:numPr>
          <w:ilvl w:val="0"/>
          <w:numId w:val="6"/>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zakładany zakres wykonywanych przez podbijark</w:t>
      </w:r>
      <w:r w:rsidR="00C53E25" w:rsidRPr="005B5E63">
        <w:rPr>
          <w:rFonts w:ascii="Times New Roman" w:hAnsi="Times New Roman"/>
          <w:sz w:val="24"/>
          <w:szCs w:val="24"/>
        </w:rPr>
        <w:t>i</w:t>
      </w:r>
      <w:r w:rsidRPr="005B5E63">
        <w:rPr>
          <w:rFonts w:ascii="Times New Roman" w:hAnsi="Times New Roman"/>
          <w:sz w:val="24"/>
          <w:szCs w:val="24"/>
        </w:rPr>
        <w:t xml:space="preserve"> prac obejmuje podbijanie rozjazdów</w:t>
      </w:r>
      <w:r w:rsidR="006D7A20" w:rsidRPr="005B5E63">
        <w:rPr>
          <w:rFonts w:ascii="Times New Roman" w:hAnsi="Times New Roman"/>
          <w:sz w:val="24"/>
          <w:szCs w:val="24"/>
        </w:rPr>
        <w:t xml:space="preserve"> (dotyczy zadania nr 1 oraz 2 )</w:t>
      </w:r>
      <w:r w:rsidRPr="005B5E63">
        <w:rPr>
          <w:rFonts w:ascii="Times New Roman" w:hAnsi="Times New Roman"/>
          <w:sz w:val="24"/>
          <w:szCs w:val="24"/>
        </w:rPr>
        <w:t xml:space="preserve"> i toru oraz przejazdy transportowe na dystansie do 25 000 km w roku kalendarzowym, przy czym w codziennej eksploatacji musi być możliwe wykonywanie przejazdów transportowych na dowolne odległości realizowane napędem własnym,</w:t>
      </w:r>
    </w:p>
    <w:p w14:paraId="0E6B5897" w14:textId="3D491E7F" w:rsidR="002B4B57" w:rsidRPr="005B5E63" w:rsidRDefault="002B4B57" w:rsidP="007B5608">
      <w:pPr>
        <w:pStyle w:val="Akapitzlist"/>
        <w:numPr>
          <w:ilvl w:val="0"/>
          <w:numId w:val="6"/>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podbijark</w:t>
      </w:r>
      <w:r w:rsidR="00C53E25" w:rsidRPr="005B5E63">
        <w:rPr>
          <w:rFonts w:ascii="Times New Roman" w:hAnsi="Times New Roman"/>
          <w:sz w:val="24"/>
          <w:szCs w:val="24"/>
        </w:rPr>
        <w:t>i</w:t>
      </w:r>
      <w:r w:rsidRPr="005B5E63">
        <w:rPr>
          <w:rFonts w:ascii="Times New Roman" w:hAnsi="Times New Roman"/>
          <w:sz w:val="24"/>
          <w:szCs w:val="24"/>
        </w:rPr>
        <w:t xml:space="preserve"> powinn</w:t>
      </w:r>
      <w:r w:rsidR="00C53E25" w:rsidRPr="005B5E63">
        <w:rPr>
          <w:rFonts w:ascii="Times New Roman" w:hAnsi="Times New Roman"/>
          <w:sz w:val="24"/>
          <w:szCs w:val="24"/>
        </w:rPr>
        <w:t>y</w:t>
      </w:r>
      <w:r w:rsidRPr="005B5E63">
        <w:rPr>
          <w:rFonts w:ascii="Times New Roman" w:hAnsi="Times New Roman"/>
          <w:sz w:val="24"/>
          <w:szCs w:val="24"/>
        </w:rPr>
        <w:t xml:space="preserve"> być przystosowana do pracy w warunkach zjawisk atmosferycznych występujących na terenie Polski;</w:t>
      </w:r>
    </w:p>
    <w:p w14:paraId="47324FED" w14:textId="0306CC98" w:rsidR="002B4B57" w:rsidRPr="005B5E63" w:rsidRDefault="002B4B57" w:rsidP="007B5608">
      <w:pPr>
        <w:pStyle w:val="Akapitzlist"/>
        <w:numPr>
          <w:ilvl w:val="0"/>
          <w:numId w:val="6"/>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podbijark</w:t>
      </w:r>
      <w:r w:rsidR="00C53E25" w:rsidRPr="005B5E63">
        <w:rPr>
          <w:rFonts w:ascii="Times New Roman" w:hAnsi="Times New Roman"/>
          <w:sz w:val="24"/>
          <w:szCs w:val="24"/>
        </w:rPr>
        <w:t>i</w:t>
      </w:r>
      <w:r w:rsidRPr="005B5E63">
        <w:rPr>
          <w:rFonts w:ascii="Times New Roman" w:hAnsi="Times New Roman"/>
          <w:sz w:val="24"/>
          <w:szCs w:val="24"/>
        </w:rPr>
        <w:t xml:space="preserve"> winn</w:t>
      </w:r>
      <w:r w:rsidR="00C53E25" w:rsidRPr="005B5E63">
        <w:rPr>
          <w:rFonts w:ascii="Times New Roman" w:hAnsi="Times New Roman"/>
          <w:sz w:val="24"/>
          <w:szCs w:val="24"/>
        </w:rPr>
        <w:t>y</w:t>
      </w:r>
      <w:r w:rsidRPr="005B5E63">
        <w:rPr>
          <w:rFonts w:ascii="Times New Roman" w:hAnsi="Times New Roman"/>
          <w:sz w:val="24"/>
          <w:szCs w:val="24"/>
        </w:rPr>
        <w:t xml:space="preserve"> umożliwiać pracę w zakresie temperatur otoczenia (także podczas pracy układów hydraulicznych) od -15°C do +40°C, wilgotności względnej powietrza do 90% przy 20°C. </w:t>
      </w:r>
    </w:p>
    <w:p w14:paraId="05810019" w14:textId="77777777" w:rsidR="00F13848" w:rsidRPr="005B5E63" w:rsidRDefault="00F13848" w:rsidP="00F13848">
      <w:pPr>
        <w:pStyle w:val="Akapitzlist"/>
        <w:spacing w:after="0" w:line="276" w:lineRule="auto"/>
        <w:ind w:left="1701"/>
        <w:jc w:val="both"/>
        <w:rPr>
          <w:rFonts w:ascii="Times New Roman" w:hAnsi="Times New Roman"/>
          <w:sz w:val="24"/>
          <w:szCs w:val="24"/>
        </w:rPr>
      </w:pPr>
    </w:p>
    <w:p w14:paraId="70312457" w14:textId="1A6BFD3E"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ED26F2" w:rsidRPr="005B5E63">
        <w:rPr>
          <w:rFonts w:ascii="Times New Roman" w:hAnsi="Times New Roman"/>
          <w:sz w:val="24"/>
          <w:szCs w:val="24"/>
        </w:rPr>
        <w:t>i</w:t>
      </w:r>
      <w:r w:rsidRPr="005B5E63">
        <w:rPr>
          <w:rFonts w:ascii="Times New Roman" w:hAnsi="Times New Roman"/>
          <w:sz w:val="24"/>
          <w:szCs w:val="24"/>
        </w:rPr>
        <w:t xml:space="preserve"> powinn</w:t>
      </w:r>
      <w:r w:rsidR="006D7A20" w:rsidRPr="005B5E63">
        <w:rPr>
          <w:rFonts w:ascii="Times New Roman" w:hAnsi="Times New Roman"/>
          <w:sz w:val="24"/>
          <w:szCs w:val="24"/>
        </w:rPr>
        <w:t>y</w:t>
      </w:r>
      <w:r w:rsidRPr="005B5E63">
        <w:rPr>
          <w:rFonts w:ascii="Times New Roman" w:hAnsi="Times New Roman"/>
          <w:sz w:val="24"/>
          <w:szCs w:val="24"/>
        </w:rPr>
        <w:t xml:space="preserve"> być wyposażon</w:t>
      </w:r>
      <w:r w:rsidR="006D7A20" w:rsidRPr="005B5E63">
        <w:rPr>
          <w:rFonts w:ascii="Times New Roman" w:hAnsi="Times New Roman"/>
          <w:sz w:val="24"/>
          <w:szCs w:val="24"/>
        </w:rPr>
        <w:t>e</w:t>
      </w:r>
      <w:r w:rsidRPr="005B5E63">
        <w:rPr>
          <w:rFonts w:ascii="Times New Roman" w:hAnsi="Times New Roman"/>
          <w:sz w:val="24"/>
          <w:szCs w:val="24"/>
        </w:rPr>
        <w:t xml:space="preserve"> w oświetlenie i inne elementy umożliwiające bezpieczną i efektywną pracę w warunkach nocnych, w szczególności:</w:t>
      </w:r>
    </w:p>
    <w:p w14:paraId="284C175E" w14:textId="2F0397EC" w:rsidR="002B4B57" w:rsidRPr="005B5E63" w:rsidRDefault="002B4B57" w:rsidP="007B5608">
      <w:pPr>
        <w:pStyle w:val="Akapitzlist"/>
        <w:numPr>
          <w:ilvl w:val="0"/>
          <w:numId w:val="7"/>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pociągowe zgodne z obowiązującym Rozporządzeniem Ministra Infrastruktury z dnia 18 lipca 2005 roku w sprawie ogólnych warunków prowadzenia ruchu kolejowego i sygnalizacji (t.j. Dz.U. z 2015 poz. 360 z późniejszymi zmianami),</w:t>
      </w:r>
    </w:p>
    <w:p w14:paraId="0A292B12" w14:textId="77777777" w:rsidR="002B4B57" w:rsidRPr="005B5E63" w:rsidRDefault="002B4B57" w:rsidP="007B5608">
      <w:pPr>
        <w:pStyle w:val="Akapitzlist"/>
        <w:numPr>
          <w:ilvl w:val="0"/>
          <w:numId w:val="7"/>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robocze miejsca pracy zespołów roboczych i nawierzchni wzdłuż podbijarki,</w:t>
      </w:r>
    </w:p>
    <w:p w14:paraId="686614AC" w14:textId="77777777" w:rsidR="002B4B57" w:rsidRPr="005B5E63" w:rsidRDefault="002B4B57" w:rsidP="007B5608">
      <w:pPr>
        <w:pStyle w:val="Akapitzlist"/>
        <w:numPr>
          <w:ilvl w:val="0"/>
          <w:numId w:val="7"/>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oświetlenie stref wzdłuż podbijarki oraz dojść i stref schodzenia, </w:t>
      </w:r>
    </w:p>
    <w:p w14:paraId="2F340119" w14:textId="77777777" w:rsidR="002B4B57" w:rsidRPr="005B5E63" w:rsidRDefault="002B4B57" w:rsidP="007B5608">
      <w:pPr>
        <w:pStyle w:val="Akapitzlist"/>
        <w:numPr>
          <w:ilvl w:val="0"/>
          <w:numId w:val="7"/>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pomieszczeń: ogólne, robocze i dyskretne,</w:t>
      </w:r>
    </w:p>
    <w:p w14:paraId="791AE429" w14:textId="1F426EF7" w:rsidR="002B4B57" w:rsidRPr="005B5E63" w:rsidRDefault="002B4B57" w:rsidP="007B5608">
      <w:pPr>
        <w:pStyle w:val="Akapitzlist"/>
        <w:numPr>
          <w:ilvl w:val="0"/>
          <w:numId w:val="7"/>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na całej długości podbijarki powinien być umieszczony pas z materiału odblaskowego.</w:t>
      </w:r>
    </w:p>
    <w:p w14:paraId="52A7C269" w14:textId="77777777" w:rsidR="00F13848" w:rsidRPr="005B5E63" w:rsidRDefault="00F13848" w:rsidP="00F13848">
      <w:pPr>
        <w:pStyle w:val="Akapitzlist"/>
        <w:spacing w:after="0" w:line="276" w:lineRule="auto"/>
        <w:ind w:left="1701"/>
        <w:jc w:val="both"/>
        <w:rPr>
          <w:rFonts w:ascii="Times New Roman" w:hAnsi="Times New Roman"/>
          <w:sz w:val="24"/>
          <w:szCs w:val="24"/>
        </w:rPr>
      </w:pPr>
    </w:p>
    <w:p w14:paraId="17AFEF0F" w14:textId="1B7F34F4"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ED26F2" w:rsidRPr="005B5E63">
        <w:rPr>
          <w:rFonts w:ascii="Times New Roman" w:hAnsi="Times New Roman"/>
          <w:sz w:val="24"/>
          <w:szCs w:val="24"/>
        </w:rPr>
        <w:t>i</w:t>
      </w:r>
      <w:r w:rsidRPr="005B5E63">
        <w:rPr>
          <w:rFonts w:ascii="Times New Roman" w:hAnsi="Times New Roman"/>
          <w:sz w:val="24"/>
          <w:szCs w:val="24"/>
        </w:rPr>
        <w:t xml:space="preserve"> powinn</w:t>
      </w:r>
      <w:r w:rsidR="00ED26F2" w:rsidRPr="005B5E63">
        <w:rPr>
          <w:rFonts w:ascii="Times New Roman" w:hAnsi="Times New Roman"/>
          <w:sz w:val="24"/>
          <w:szCs w:val="24"/>
        </w:rPr>
        <w:t>y</w:t>
      </w:r>
      <w:r w:rsidRPr="005B5E63">
        <w:rPr>
          <w:rFonts w:ascii="Times New Roman" w:hAnsi="Times New Roman"/>
          <w:sz w:val="24"/>
          <w:szCs w:val="24"/>
        </w:rPr>
        <w:t xml:space="preserve"> posiadać wyposażenie wspomagające ostrzeganie o zbliżaniu pociągu, którego pracę sygnalista może inicjować drogą radiową.</w:t>
      </w:r>
    </w:p>
    <w:p w14:paraId="31BDBB8C" w14:textId="77777777" w:rsidR="00F13848" w:rsidRPr="005B5E63" w:rsidRDefault="00F13848" w:rsidP="0020706C">
      <w:pPr>
        <w:pStyle w:val="Akapitzlist"/>
        <w:spacing w:after="0" w:line="276" w:lineRule="auto"/>
        <w:ind w:left="567"/>
        <w:contextualSpacing w:val="0"/>
        <w:jc w:val="both"/>
        <w:rPr>
          <w:rFonts w:ascii="Times New Roman" w:hAnsi="Times New Roman"/>
          <w:sz w:val="24"/>
          <w:szCs w:val="24"/>
        </w:rPr>
      </w:pPr>
    </w:p>
    <w:p w14:paraId="5372D728" w14:textId="19FDACF7"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ED26F2" w:rsidRPr="005B5E63">
        <w:rPr>
          <w:rFonts w:ascii="Times New Roman" w:hAnsi="Times New Roman"/>
          <w:sz w:val="24"/>
          <w:szCs w:val="24"/>
        </w:rPr>
        <w:t>i</w:t>
      </w:r>
      <w:r w:rsidRPr="005B5E63">
        <w:rPr>
          <w:rFonts w:ascii="Times New Roman" w:hAnsi="Times New Roman"/>
          <w:sz w:val="24"/>
          <w:szCs w:val="24"/>
        </w:rPr>
        <w:t xml:space="preserve"> powinn</w:t>
      </w:r>
      <w:r w:rsidR="00ED26F2" w:rsidRPr="005B5E63">
        <w:rPr>
          <w:rFonts w:ascii="Times New Roman" w:hAnsi="Times New Roman"/>
          <w:sz w:val="24"/>
          <w:szCs w:val="24"/>
        </w:rPr>
        <w:t>y</w:t>
      </w:r>
      <w:r w:rsidRPr="005B5E63">
        <w:rPr>
          <w:rFonts w:ascii="Times New Roman" w:hAnsi="Times New Roman"/>
          <w:sz w:val="24"/>
          <w:szCs w:val="24"/>
        </w:rPr>
        <w:t xml:space="preserve"> umożliwiać </w:t>
      </w:r>
      <w:r w:rsidR="00ED26F2" w:rsidRPr="005B5E63">
        <w:rPr>
          <w:rFonts w:ascii="Times New Roman" w:hAnsi="Times New Roman"/>
          <w:sz w:val="24"/>
          <w:szCs w:val="24"/>
        </w:rPr>
        <w:t>ich</w:t>
      </w:r>
      <w:r w:rsidRPr="005B5E63">
        <w:rPr>
          <w:rFonts w:ascii="Times New Roman" w:hAnsi="Times New Roman"/>
          <w:sz w:val="24"/>
          <w:szCs w:val="24"/>
        </w:rPr>
        <w:t xml:space="preserve"> wykorzystanie do wykonywania następujących prac i czynności:</w:t>
      </w:r>
    </w:p>
    <w:p w14:paraId="77B50905" w14:textId="5F93C758" w:rsidR="002B4B57" w:rsidRPr="005B5E63" w:rsidRDefault="002B4B57"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wykonywanie podbijania przy użyciu napędu własnego wraz z przejazdami w stanie roboczym po torach i po rozjazdach z rozłożonymi wózkami pomiarowymi,</w:t>
      </w:r>
    </w:p>
    <w:p w14:paraId="77280FCE" w14:textId="7813B646" w:rsidR="002B4B57" w:rsidRPr="005B5E63" w:rsidRDefault="002B4B57"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wykonywanie jazd transportowych przy użyciu napędu własnego w zakresie prędkości </w:t>
      </w:r>
      <w:r w:rsidR="00357F3F" w:rsidRPr="005B5E63">
        <w:rPr>
          <w:rFonts w:ascii="Times New Roman" w:hAnsi="Times New Roman"/>
          <w:sz w:val="24"/>
          <w:szCs w:val="24"/>
        </w:rPr>
        <w:t>co najmniej</w:t>
      </w:r>
      <w:r w:rsidRPr="005B5E63">
        <w:rPr>
          <w:rFonts w:ascii="Times New Roman" w:hAnsi="Times New Roman"/>
          <w:sz w:val="24"/>
          <w:szCs w:val="24"/>
        </w:rPr>
        <w:t xml:space="preserve"> 100 km/h lub z pojazdami kolejowymi doczepnymi o masie łącznej do </w:t>
      </w:r>
      <w:r w:rsidR="00BF28BE">
        <w:rPr>
          <w:rFonts w:ascii="Times New Roman" w:hAnsi="Times New Roman"/>
          <w:sz w:val="24"/>
          <w:szCs w:val="24"/>
        </w:rPr>
        <w:t>4</w:t>
      </w:r>
      <w:r w:rsidRPr="005B5E63">
        <w:rPr>
          <w:rFonts w:ascii="Times New Roman" w:hAnsi="Times New Roman"/>
          <w:sz w:val="24"/>
          <w:szCs w:val="24"/>
        </w:rPr>
        <w:t>0 ton w zakresie prędkości do 60 km/h (Wykonawca dostarczy wymaganą charakterystykę trakcyjną),</w:t>
      </w:r>
    </w:p>
    <w:p w14:paraId="56F34FF0" w14:textId="60F66DD7" w:rsidR="002B4B57" w:rsidRPr="005B5E63" w:rsidRDefault="002B4B57"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wykonywanie jazd transportowych w składzie pociągu z prędkością </w:t>
      </w:r>
      <w:r w:rsidR="00357F3F" w:rsidRPr="005B5E63">
        <w:rPr>
          <w:rFonts w:ascii="Times New Roman" w:hAnsi="Times New Roman"/>
          <w:sz w:val="24"/>
          <w:szCs w:val="24"/>
        </w:rPr>
        <w:t>co najmniej</w:t>
      </w:r>
      <w:r w:rsidRPr="005B5E63">
        <w:rPr>
          <w:rFonts w:ascii="Times New Roman" w:hAnsi="Times New Roman"/>
          <w:sz w:val="24"/>
          <w:szCs w:val="24"/>
        </w:rPr>
        <w:t xml:space="preserve"> 100 km/h.</w:t>
      </w:r>
    </w:p>
    <w:p w14:paraId="61DDC545" w14:textId="77777777" w:rsidR="00ED26F2" w:rsidRPr="005B5E63" w:rsidRDefault="00ED26F2" w:rsidP="00ED26F2">
      <w:pPr>
        <w:pStyle w:val="Akapitzlist"/>
        <w:spacing w:after="0" w:line="276" w:lineRule="auto"/>
        <w:ind w:left="1701"/>
        <w:jc w:val="both"/>
        <w:rPr>
          <w:rFonts w:ascii="Times New Roman" w:hAnsi="Times New Roman"/>
          <w:sz w:val="24"/>
          <w:szCs w:val="24"/>
        </w:rPr>
      </w:pPr>
    </w:p>
    <w:p w14:paraId="4F4E9F00" w14:textId="638A6181"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Budowa i wyposażenie podbijar</w:t>
      </w:r>
      <w:r w:rsidR="009F0C96" w:rsidRPr="005B5E63">
        <w:rPr>
          <w:rFonts w:ascii="Times New Roman" w:hAnsi="Times New Roman"/>
          <w:sz w:val="24"/>
          <w:szCs w:val="24"/>
        </w:rPr>
        <w:t>e</w:t>
      </w:r>
      <w:r w:rsidRPr="005B5E63">
        <w:rPr>
          <w:rFonts w:ascii="Times New Roman" w:hAnsi="Times New Roman"/>
          <w:sz w:val="24"/>
          <w:szCs w:val="24"/>
        </w:rPr>
        <w:t xml:space="preserve">k powinno spełniać wymagania wynikające z przepisów dotyczących ruchu kolejowego zawarte w obowiązujących przepisach. </w:t>
      </w:r>
    </w:p>
    <w:p w14:paraId="2E3456BF"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1636A3A9" w14:textId="138C9A7D"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9F0C96" w:rsidRPr="005B5E63">
        <w:rPr>
          <w:rFonts w:ascii="Times New Roman" w:hAnsi="Times New Roman"/>
          <w:sz w:val="24"/>
          <w:szCs w:val="24"/>
        </w:rPr>
        <w:t>i</w:t>
      </w:r>
      <w:r w:rsidRPr="005B5E63">
        <w:rPr>
          <w:rFonts w:ascii="Times New Roman" w:hAnsi="Times New Roman"/>
          <w:sz w:val="24"/>
          <w:szCs w:val="24"/>
        </w:rPr>
        <w:t xml:space="preserve"> winn</w:t>
      </w:r>
      <w:r w:rsidR="009F0C96" w:rsidRPr="005B5E63">
        <w:rPr>
          <w:rFonts w:ascii="Times New Roman" w:hAnsi="Times New Roman"/>
          <w:sz w:val="24"/>
          <w:szCs w:val="24"/>
        </w:rPr>
        <w:t>y</w:t>
      </w:r>
      <w:r w:rsidRPr="005B5E63">
        <w:rPr>
          <w:rFonts w:ascii="Times New Roman" w:hAnsi="Times New Roman"/>
          <w:sz w:val="24"/>
          <w:szCs w:val="24"/>
        </w:rPr>
        <w:t xml:space="preserve"> zapewniać możliwość wykorzystywania w ruchu i pracy na nawierzchni kolejowej sieci </w:t>
      </w:r>
      <w:r w:rsidR="005B0AF6" w:rsidRPr="005B5E63">
        <w:rPr>
          <w:rFonts w:ascii="Times New Roman" w:hAnsi="Times New Roman"/>
          <w:sz w:val="24"/>
          <w:szCs w:val="24"/>
        </w:rPr>
        <w:t>normalnotorowej każdego zarządcy</w:t>
      </w:r>
      <w:r w:rsidR="00E073CF" w:rsidRPr="005B5E63">
        <w:rPr>
          <w:rFonts w:ascii="Times New Roman" w:hAnsi="Times New Roman"/>
          <w:sz w:val="24"/>
          <w:szCs w:val="24"/>
        </w:rPr>
        <w:t>,</w:t>
      </w:r>
      <w:r w:rsidR="005B0AF6" w:rsidRPr="005B5E63">
        <w:rPr>
          <w:rFonts w:ascii="Times New Roman" w:hAnsi="Times New Roman"/>
          <w:sz w:val="24"/>
          <w:szCs w:val="24"/>
        </w:rPr>
        <w:t xml:space="preserve"> w tym </w:t>
      </w:r>
      <w:r w:rsidRPr="005B5E63">
        <w:rPr>
          <w:rFonts w:ascii="Times New Roman" w:hAnsi="Times New Roman"/>
          <w:sz w:val="24"/>
          <w:szCs w:val="24"/>
        </w:rPr>
        <w:t>zarządzanej np. przez PKP Polskie Linie Kolejowe S.A.</w:t>
      </w:r>
    </w:p>
    <w:p w14:paraId="3658B63E"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5B3B0E17" w14:textId="503826F4" w:rsidR="00ED26F2"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ED59B3" w:rsidRPr="005B5E63">
        <w:rPr>
          <w:rFonts w:ascii="Times New Roman" w:hAnsi="Times New Roman"/>
          <w:sz w:val="24"/>
          <w:szCs w:val="24"/>
        </w:rPr>
        <w:t>i</w:t>
      </w:r>
      <w:r w:rsidRPr="005B5E63">
        <w:rPr>
          <w:rFonts w:ascii="Times New Roman" w:hAnsi="Times New Roman"/>
          <w:sz w:val="24"/>
          <w:szCs w:val="24"/>
        </w:rPr>
        <w:t xml:space="preserve"> powinn</w:t>
      </w:r>
      <w:r w:rsidR="00ED59B3" w:rsidRPr="005B5E63">
        <w:rPr>
          <w:rFonts w:ascii="Times New Roman" w:hAnsi="Times New Roman"/>
          <w:sz w:val="24"/>
          <w:szCs w:val="24"/>
        </w:rPr>
        <w:t>y</w:t>
      </w:r>
      <w:r w:rsidRPr="005B5E63">
        <w:rPr>
          <w:rFonts w:ascii="Times New Roman" w:hAnsi="Times New Roman"/>
          <w:sz w:val="24"/>
          <w:szCs w:val="24"/>
        </w:rPr>
        <w:t xml:space="preserve"> zapewniać uzyskiwanie wymaganych parametrów podbijanego toru dla dowolnych, dopuszczonych do stosowania konfiguracji układu geometrycznego (proste, łuki, krzywe przejściowe, rampy przechyłkowe, przechyłki), zastanych niezależnie od parametrów wymaganych po pracy podbijarki. </w:t>
      </w:r>
    </w:p>
    <w:p w14:paraId="4D634806" w14:textId="77777777" w:rsidR="0020706C" w:rsidRPr="005B5E63" w:rsidRDefault="0020706C" w:rsidP="0020706C">
      <w:pPr>
        <w:spacing w:after="0" w:line="276" w:lineRule="auto"/>
        <w:jc w:val="both"/>
        <w:rPr>
          <w:rFonts w:ascii="Times New Roman" w:hAnsi="Times New Roman"/>
          <w:sz w:val="24"/>
          <w:szCs w:val="24"/>
        </w:rPr>
      </w:pPr>
    </w:p>
    <w:p w14:paraId="02F110BD" w14:textId="28A32FCE"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bookmarkStart w:id="4" w:name="_Toc491947355"/>
      <w:bookmarkEnd w:id="4"/>
      <w:r w:rsidRPr="005B5E63">
        <w:rPr>
          <w:rFonts w:ascii="Times New Roman" w:hAnsi="Times New Roman"/>
          <w:sz w:val="24"/>
          <w:szCs w:val="24"/>
        </w:rPr>
        <w:t>Nie dopuszcza się do negatywnego oddziaływania podbijarki na urządzenia automatyki i sterowania ruchem kolejowym, co w szczególności dotyczy obwodów zajętości torów i rozjazdów oraz liczników osi, elektronicznych obwodów nakładanych i czujników przejazdu pociągów.</w:t>
      </w:r>
    </w:p>
    <w:p w14:paraId="751BC640" w14:textId="4E7F7EEC" w:rsidR="002B4B57" w:rsidRPr="005B5E63" w:rsidRDefault="002B4B57" w:rsidP="00ED59B3">
      <w:pPr>
        <w:pStyle w:val="Akapitzlist"/>
        <w:spacing w:after="0" w:line="276" w:lineRule="auto"/>
        <w:ind w:left="567"/>
        <w:contextualSpacing w:val="0"/>
        <w:jc w:val="both"/>
        <w:rPr>
          <w:rFonts w:ascii="Times New Roman" w:hAnsi="Times New Roman"/>
          <w:sz w:val="24"/>
          <w:szCs w:val="24"/>
        </w:rPr>
      </w:pPr>
      <w:r w:rsidRPr="005B5E63">
        <w:rPr>
          <w:rFonts w:ascii="Times New Roman" w:hAnsi="Times New Roman"/>
          <w:b/>
          <w:bCs/>
          <w:sz w:val="24"/>
          <w:szCs w:val="24"/>
        </w:rPr>
        <w:t>Uwaga:</w:t>
      </w:r>
      <w:r w:rsidRPr="005B5E63">
        <w:rPr>
          <w:rFonts w:ascii="Times New Roman" w:hAnsi="Times New Roman"/>
          <w:sz w:val="24"/>
          <w:szCs w:val="24"/>
        </w:rPr>
        <w:t xml:space="preserve"> Na sieci zarządzanej przez PKP Polskie Linie Kolejowe S.A., urządzenia automatyki i sterowania ruchem kolejowym zapewniają bezpieczeństwo i sprawność ruchu kolejowego przy założeniu, że pojazdy kolejowe oraz pozostałe obiekty i urządzenia związane z ruchem kolejowym spełniają odpowiednie wymagania w zakresie bezpieczeństwa ruchu.</w:t>
      </w:r>
    </w:p>
    <w:p w14:paraId="0C35152E"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459169CE" w14:textId="3A6D6061"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Nadwozie podbijar</w:t>
      </w:r>
      <w:r w:rsidR="00ED59B3" w:rsidRPr="005B5E63">
        <w:rPr>
          <w:rFonts w:ascii="Times New Roman" w:hAnsi="Times New Roman"/>
          <w:sz w:val="24"/>
          <w:szCs w:val="24"/>
        </w:rPr>
        <w:t>e</w:t>
      </w:r>
      <w:r w:rsidRPr="005B5E63">
        <w:rPr>
          <w:rFonts w:ascii="Times New Roman" w:hAnsi="Times New Roman"/>
          <w:sz w:val="24"/>
          <w:szCs w:val="24"/>
        </w:rPr>
        <w:t>k powinno być wykonane z materiałów odpornych na korozję i procesy starzenia. Wszystkie materiały użyte do budowy podbijarki muszą spełniać wymogi norm w zakresie bezpieczeństwa przeciwpożarowego. Zastosowane w podbijarce materiały nie mogą oddziaływać w sposób szkodliwy na naturalne środowisko człowieka.</w:t>
      </w:r>
    </w:p>
    <w:p w14:paraId="4AF677DA"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7694EB9C" w14:textId="3651DB78"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Na zewnątrz podbijar</w:t>
      </w:r>
      <w:r w:rsidR="0064439D" w:rsidRPr="005B5E63">
        <w:rPr>
          <w:rFonts w:ascii="Times New Roman" w:hAnsi="Times New Roman"/>
          <w:sz w:val="24"/>
          <w:szCs w:val="24"/>
        </w:rPr>
        <w:t>e</w:t>
      </w:r>
      <w:r w:rsidRPr="005B5E63">
        <w:rPr>
          <w:rFonts w:ascii="Times New Roman" w:hAnsi="Times New Roman"/>
          <w:sz w:val="24"/>
          <w:szCs w:val="24"/>
        </w:rPr>
        <w:t xml:space="preserve">k, po obu stronach (z przodu i z tyłu) muszą znajdować się przyciski wyłącznika awaryjnego. </w:t>
      </w:r>
    </w:p>
    <w:p w14:paraId="556679F1"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4A1FAF77" w14:textId="18E82AC6" w:rsidR="002B4B57"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Barierki ochronne, drogi komunikacyjne oraz miejsca niebezpieczne należy pomalować i oznaczyć odpowiednimi znakami.</w:t>
      </w:r>
    </w:p>
    <w:p w14:paraId="1DBDAC0C"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6F4CA251" w14:textId="01DA53E6" w:rsidR="00ED26F2"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Kolorystykę zewnętrzną i wewnętrzną podbijar</w:t>
      </w:r>
      <w:r w:rsidR="0064439D" w:rsidRPr="005B5E63">
        <w:rPr>
          <w:rFonts w:ascii="Times New Roman" w:hAnsi="Times New Roman"/>
          <w:sz w:val="24"/>
          <w:szCs w:val="24"/>
        </w:rPr>
        <w:t>e</w:t>
      </w:r>
      <w:r w:rsidRPr="005B5E63">
        <w:rPr>
          <w:rFonts w:ascii="Times New Roman" w:hAnsi="Times New Roman"/>
          <w:sz w:val="24"/>
          <w:szCs w:val="24"/>
        </w:rPr>
        <w:t>k określi Zamawiający na podstawie propozycji przedstawionych przez Wykonawcę w trakcie realizacji zamówienia.</w:t>
      </w:r>
    </w:p>
    <w:p w14:paraId="71AAFD5D" w14:textId="77777777" w:rsidR="00ED26F2" w:rsidRPr="005B5E63" w:rsidRDefault="00ED26F2" w:rsidP="0020706C">
      <w:pPr>
        <w:pStyle w:val="Akapitzlist"/>
        <w:spacing w:after="0" w:line="276" w:lineRule="auto"/>
        <w:ind w:left="567"/>
        <w:contextualSpacing w:val="0"/>
        <w:jc w:val="both"/>
        <w:rPr>
          <w:rFonts w:ascii="Times New Roman" w:hAnsi="Times New Roman"/>
          <w:sz w:val="24"/>
          <w:szCs w:val="24"/>
        </w:rPr>
      </w:pPr>
    </w:p>
    <w:p w14:paraId="204185BE" w14:textId="22DB2572" w:rsidR="006624A3" w:rsidRPr="005B5E63" w:rsidRDefault="002B4B57"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Podbijark</w:t>
      </w:r>
      <w:r w:rsidR="0064439D" w:rsidRPr="005B5E63">
        <w:rPr>
          <w:rFonts w:ascii="Times New Roman" w:hAnsi="Times New Roman"/>
          <w:sz w:val="24"/>
          <w:szCs w:val="24"/>
        </w:rPr>
        <w:t>i</w:t>
      </w:r>
      <w:r w:rsidRPr="005B5E63">
        <w:rPr>
          <w:rFonts w:ascii="Times New Roman" w:hAnsi="Times New Roman"/>
          <w:sz w:val="24"/>
          <w:szCs w:val="24"/>
        </w:rPr>
        <w:t xml:space="preserve"> winn</w:t>
      </w:r>
      <w:r w:rsidR="0064439D" w:rsidRPr="005B5E63">
        <w:rPr>
          <w:rFonts w:ascii="Times New Roman" w:hAnsi="Times New Roman"/>
          <w:sz w:val="24"/>
          <w:szCs w:val="24"/>
        </w:rPr>
        <w:t>y</w:t>
      </w:r>
      <w:r w:rsidRPr="005B5E63">
        <w:rPr>
          <w:rFonts w:ascii="Times New Roman" w:hAnsi="Times New Roman"/>
          <w:sz w:val="24"/>
          <w:szCs w:val="24"/>
        </w:rPr>
        <w:t xml:space="preserve"> być oznakowan</w:t>
      </w:r>
      <w:r w:rsidR="0064439D" w:rsidRPr="005B5E63">
        <w:rPr>
          <w:rFonts w:ascii="Times New Roman" w:hAnsi="Times New Roman"/>
          <w:sz w:val="24"/>
          <w:szCs w:val="24"/>
        </w:rPr>
        <w:t>e</w:t>
      </w:r>
      <w:r w:rsidRPr="005B5E63">
        <w:rPr>
          <w:rFonts w:ascii="Times New Roman" w:hAnsi="Times New Roman"/>
          <w:sz w:val="24"/>
          <w:szCs w:val="24"/>
        </w:rPr>
        <w:t xml:space="preserve"> i opisan</w:t>
      </w:r>
      <w:r w:rsidR="0064439D" w:rsidRPr="005B5E63">
        <w:rPr>
          <w:rFonts w:ascii="Times New Roman" w:hAnsi="Times New Roman"/>
          <w:sz w:val="24"/>
          <w:szCs w:val="24"/>
        </w:rPr>
        <w:t>e</w:t>
      </w:r>
      <w:r w:rsidRPr="005B5E63">
        <w:rPr>
          <w:rFonts w:ascii="Times New Roman" w:hAnsi="Times New Roman"/>
          <w:sz w:val="24"/>
          <w:szCs w:val="24"/>
        </w:rPr>
        <w:t xml:space="preserve"> zgodnie z obowiązującymi przepisami, w tym Rozporządzeniem Ministra Transportu, Budownictwa I Gospodarki Morskiej z dnia 03.01.2013 r. w sprawie sposobu prowadzenia rejestru oraz sposobu oznakowania pojazdów kolejowych (t.j. Dz.U. z 2019 poz. 918). Szczegóły opisu podbijarki zostaną ustalone na etapie realizacji zamówienia z wybranym Wykonawcą.</w:t>
      </w:r>
    </w:p>
    <w:p w14:paraId="6B9F26FB" w14:textId="77777777" w:rsidR="00666BB7" w:rsidRPr="005B5E63" w:rsidRDefault="00666BB7" w:rsidP="00087734">
      <w:pPr>
        <w:pStyle w:val="Akapitzlist"/>
        <w:rPr>
          <w:rFonts w:ascii="Times New Roman" w:hAnsi="Times New Roman"/>
          <w:sz w:val="24"/>
          <w:szCs w:val="24"/>
        </w:rPr>
      </w:pPr>
    </w:p>
    <w:p w14:paraId="0834C611" w14:textId="310AA924" w:rsidR="00666BB7" w:rsidRPr="005B5E63" w:rsidRDefault="00837404"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Instrukcje serwisowe, wszelkie oprogramowanie oraz oznakowanie zewnętrzne jak i wewnętrzne podbijarki powinno być w języku polskim</w:t>
      </w:r>
    </w:p>
    <w:p w14:paraId="592891F5" w14:textId="77777777" w:rsidR="00B041A9" w:rsidRPr="005B5E63" w:rsidRDefault="00B041A9" w:rsidP="00087734">
      <w:pPr>
        <w:pStyle w:val="Akapitzlist"/>
        <w:rPr>
          <w:rFonts w:ascii="Times New Roman" w:hAnsi="Times New Roman"/>
          <w:sz w:val="24"/>
          <w:szCs w:val="24"/>
        </w:rPr>
      </w:pPr>
    </w:p>
    <w:p w14:paraId="7E172663" w14:textId="34E51006" w:rsidR="00B041A9" w:rsidRPr="005B5E63" w:rsidRDefault="00B041A9"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Trwałość pojazdu – minimum 25 lat.</w:t>
      </w:r>
    </w:p>
    <w:p w14:paraId="473F1677" w14:textId="77777777" w:rsidR="00B041A9" w:rsidRPr="005B5E63" w:rsidRDefault="00B041A9" w:rsidP="00087734">
      <w:pPr>
        <w:pStyle w:val="Akapitzlist"/>
        <w:rPr>
          <w:rFonts w:ascii="Times New Roman" w:hAnsi="Times New Roman"/>
          <w:sz w:val="24"/>
          <w:szCs w:val="24"/>
        </w:rPr>
      </w:pPr>
    </w:p>
    <w:p w14:paraId="7366BBC9" w14:textId="25720A1C" w:rsidR="00B041A9" w:rsidRPr="005B5E63" w:rsidRDefault="00B041A9" w:rsidP="007B5608">
      <w:pPr>
        <w:pStyle w:val="Akapitzlist"/>
        <w:numPr>
          <w:ilvl w:val="1"/>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Maksymalny nacisk osi maszyny wynosi 20,0t (klasa obciążeń linii C3),</w:t>
      </w:r>
    </w:p>
    <w:p w14:paraId="3E0E137C" w14:textId="77777777" w:rsidR="00F309D9" w:rsidRPr="005B5E63" w:rsidRDefault="00F309D9" w:rsidP="00087734">
      <w:pPr>
        <w:pStyle w:val="Akapitzlist"/>
        <w:rPr>
          <w:rFonts w:ascii="Times New Roman" w:hAnsi="Times New Roman"/>
          <w:sz w:val="24"/>
          <w:szCs w:val="24"/>
        </w:rPr>
      </w:pPr>
    </w:p>
    <w:p w14:paraId="567CA3D5" w14:textId="06A60104" w:rsidR="00A74BD8" w:rsidRPr="005B5E63" w:rsidRDefault="00A74BD8" w:rsidP="002F493A">
      <w:pPr>
        <w:spacing w:after="0" w:line="276" w:lineRule="auto"/>
        <w:jc w:val="both"/>
        <w:rPr>
          <w:rFonts w:ascii="Times New Roman" w:hAnsi="Times New Roman"/>
          <w:sz w:val="24"/>
          <w:szCs w:val="24"/>
        </w:rPr>
      </w:pPr>
    </w:p>
    <w:p w14:paraId="427B48BB" w14:textId="0AA059FF" w:rsidR="0017774F" w:rsidRPr="005B5E63" w:rsidRDefault="00664BAD" w:rsidP="007B5608">
      <w:pPr>
        <w:pStyle w:val="Akapitzlist"/>
        <w:numPr>
          <w:ilvl w:val="0"/>
          <w:numId w:val="1"/>
        </w:numPr>
        <w:spacing w:after="0" w:line="276" w:lineRule="auto"/>
        <w:ind w:left="567" w:hanging="567"/>
        <w:contextualSpacing w:val="0"/>
        <w:jc w:val="both"/>
        <w:rPr>
          <w:rFonts w:ascii="Times New Roman" w:hAnsi="Times New Roman"/>
          <w:sz w:val="24"/>
          <w:szCs w:val="24"/>
        </w:rPr>
      </w:pPr>
      <w:r w:rsidRPr="005B5E63">
        <w:rPr>
          <w:rFonts w:ascii="Times New Roman" w:hAnsi="Times New Roman"/>
          <w:sz w:val="24"/>
          <w:szCs w:val="24"/>
        </w:rPr>
        <w:t xml:space="preserve">Specyfikacja ogólna </w:t>
      </w:r>
      <w:r w:rsidR="009B09C6" w:rsidRPr="005B5E63">
        <w:rPr>
          <w:rFonts w:ascii="Times New Roman" w:hAnsi="Times New Roman"/>
          <w:sz w:val="24"/>
          <w:szCs w:val="24"/>
        </w:rPr>
        <w:t xml:space="preserve">poszczególnych </w:t>
      </w:r>
      <w:r w:rsidR="00A02979" w:rsidRPr="005B5E63">
        <w:rPr>
          <w:rFonts w:ascii="Times New Roman" w:hAnsi="Times New Roman"/>
          <w:sz w:val="24"/>
          <w:szCs w:val="24"/>
        </w:rPr>
        <w:t>elementów podbijarek.</w:t>
      </w:r>
    </w:p>
    <w:p w14:paraId="31E9E22D" w14:textId="77777777" w:rsidR="00226587" w:rsidRPr="005B5E63" w:rsidRDefault="00226587" w:rsidP="0022738F">
      <w:pPr>
        <w:pStyle w:val="Akapitzlist"/>
        <w:spacing w:after="120" w:line="240" w:lineRule="auto"/>
        <w:jc w:val="both"/>
        <w:rPr>
          <w:rFonts w:ascii="Times New Roman" w:hAnsi="Times New Roman" w:cs="Times New Roman"/>
          <w:sz w:val="24"/>
          <w:szCs w:val="24"/>
        </w:rPr>
      </w:pPr>
      <w:r w:rsidRPr="005B5E63">
        <w:rPr>
          <w:rFonts w:ascii="Times New Roman" w:hAnsi="Times New Roman" w:cs="Times New Roman"/>
          <w:sz w:val="24"/>
          <w:szCs w:val="24"/>
        </w:rPr>
        <w:t>Podbijarka powinna spełniać wszystkie wymagania dla pojazdów kolejowych specjalnych wynikające z przepisów prawa krajowego (polskiego) i prawa Unii Europejskiej dotyczących spełnienia zasadniczych wymagań dotyczących interoperacyjności systemu kolei zawartych w TSI lub liście Prezesa.</w:t>
      </w:r>
    </w:p>
    <w:p w14:paraId="44A94C99" w14:textId="714949FC" w:rsidR="00AF7BD7" w:rsidRPr="005B5E63" w:rsidRDefault="00AF7BD7" w:rsidP="002169C5">
      <w:pPr>
        <w:spacing w:after="0" w:line="276" w:lineRule="auto"/>
        <w:jc w:val="both"/>
        <w:rPr>
          <w:rFonts w:ascii="Times New Roman" w:hAnsi="Times New Roman"/>
          <w:sz w:val="24"/>
          <w:szCs w:val="24"/>
        </w:rPr>
      </w:pPr>
    </w:p>
    <w:p w14:paraId="23A83665" w14:textId="4ABBB4DB" w:rsidR="002169C5" w:rsidRPr="005B5E63" w:rsidRDefault="002169C5" w:rsidP="007B5608">
      <w:pPr>
        <w:pStyle w:val="Akapitzlist"/>
        <w:numPr>
          <w:ilvl w:val="1"/>
          <w:numId w:val="1"/>
        </w:numPr>
        <w:spacing w:after="0" w:line="276" w:lineRule="auto"/>
        <w:ind w:left="567" w:hanging="567"/>
        <w:jc w:val="both"/>
        <w:rPr>
          <w:rFonts w:ascii="Times New Roman" w:hAnsi="Times New Roman"/>
          <w:sz w:val="24"/>
          <w:szCs w:val="24"/>
        </w:rPr>
      </w:pPr>
      <w:r w:rsidRPr="005B5E63">
        <w:rPr>
          <w:rFonts w:ascii="Times New Roman" w:hAnsi="Times New Roman"/>
          <w:sz w:val="24"/>
          <w:szCs w:val="24"/>
        </w:rPr>
        <w:t xml:space="preserve">Kabina </w:t>
      </w:r>
      <w:r w:rsidR="00C61095" w:rsidRPr="005B5E63">
        <w:rPr>
          <w:rFonts w:ascii="Times New Roman" w:hAnsi="Times New Roman"/>
          <w:sz w:val="24"/>
          <w:szCs w:val="24"/>
        </w:rPr>
        <w:t>jazdy transportowej</w:t>
      </w:r>
    </w:p>
    <w:p w14:paraId="16CEE1C0" w14:textId="6C14C390" w:rsidR="002169C5" w:rsidRPr="005B5E63" w:rsidRDefault="002A400D" w:rsidP="007B5608">
      <w:pPr>
        <w:pStyle w:val="Akapitzlist"/>
        <w:numPr>
          <w:ilvl w:val="0"/>
          <w:numId w:val="9"/>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Każda po</w:t>
      </w:r>
      <w:r w:rsidR="002169C5" w:rsidRPr="005B5E63">
        <w:rPr>
          <w:rFonts w:ascii="Times New Roman" w:hAnsi="Times New Roman"/>
          <w:sz w:val="24"/>
          <w:szCs w:val="24"/>
        </w:rPr>
        <w:t xml:space="preserve">dbijarka powinna być wyposażona w dwie kabiny maszynisty do jazdy transportowej, które powinny być usytuowane na obu końcach podbijarki. </w:t>
      </w:r>
    </w:p>
    <w:p w14:paraId="19B749EF" w14:textId="77777777" w:rsidR="002169C5" w:rsidRPr="005B5E63" w:rsidRDefault="002169C5"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Kabiny maszynisty muszą być zamykane na klucz (również od wewnątrz) i spełniać wymagania bezpieczeństwa pracy oraz ergonomii, a środowisko pracy maszynisty musi spełniać wymagania kart UIC i  zapewniać możliwość szybkiej i bezpiecznej ewakuacji.</w:t>
      </w:r>
    </w:p>
    <w:p w14:paraId="279C1EBB" w14:textId="77777777" w:rsidR="002169C5" w:rsidRPr="005B5E63" w:rsidRDefault="002169C5"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Kabiny maszynisty muszą pozwalać na równorzędną jazdę w obu kierunkach.</w:t>
      </w:r>
    </w:p>
    <w:p w14:paraId="2B53BBA9" w14:textId="77777777" w:rsidR="002169C5" w:rsidRPr="005B5E63" w:rsidRDefault="002169C5"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Kabina maszynisty winna być przystosowana do obsługi dwuosobowej, tj. kierującego pojazdem i pilota.</w:t>
      </w:r>
    </w:p>
    <w:p w14:paraId="4653000F" w14:textId="77777777" w:rsidR="002169C5" w:rsidRPr="005B5E63" w:rsidRDefault="002169C5"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Kabina maszynisty musi być wyposażona w przyciski wyłącznika awaryjnego.</w:t>
      </w:r>
    </w:p>
    <w:p w14:paraId="79362C18" w14:textId="7381AA58" w:rsidR="002169C5" w:rsidRPr="005B5E63" w:rsidRDefault="002169C5"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Kabiny maszynisty powinny posiadać wszelkie niezbędne wyposażenie do nadzoru i prowadzenia jazdy transportowej oraz pracy maszyny a także układ ogrzewania i klimatyzacji kabiny maszynisty zapewniający uzyskanie </w:t>
      </w:r>
      <w:r w:rsidR="006B3EF1" w:rsidRPr="005B5E63">
        <w:rPr>
          <w:rFonts w:ascii="Times New Roman" w:hAnsi="Times New Roman"/>
          <w:sz w:val="24"/>
          <w:szCs w:val="24"/>
        </w:rPr>
        <w:t xml:space="preserve">optymalnej </w:t>
      </w:r>
      <w:r w:rsidRPr="005B5E63">
        <w:rPr>
          <w:rFonts w:ascii="Times New Roman" w:hAnsi="Times New Roman"/>
          <w:sz w:val="24"/>
          <w:szCs w:val="24"/>
        </w:rPr>
        <w:t>temperatury wewnętrznej.</w:t>
      </w:r>
    </w:p>
    <w:p w14:paraId="05534A3F" w14:textId="7B87B39A" w:rsidR="0066648B" w:rsidRPr="005B5E63" w:rsidRDefault="0066648B"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Wnętrze kabiny musi być wyposażone w osłony przeciwsłoneczne zarówno na szybie czołowej jak i bocznych.</w:t>
      </w:r>
    </w:p>
    <w:p w14:paraId="62C004DE" w14:textId="1AE55B5C" w:rsidR="0066648B" w:rsidRPr="005B5E63" w:rsidRDefault="0066648B"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Zabezpieczenie przed nieuprawnionym włączeniem pojazdu.</w:t>
      </w:r>
    </w:p>
    <w:p w14:paraId="40886110" w14:textId="0AF0E2B8" w:rsidR="0066648B" w:rsidRPr="005B5E63" w:rsidRDefault="0066648B" w:rsidP="007B5608">
      <w:pPr>
        <w:pStyle w:val="Akapitzlist"/>
        <w:numPr>
          <w:ilvl w:val="0"/>
          <w:numId w:val="8"/>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Wszystkie okna powinny posiadać szyby i ramy zapewniające odporność na oddziaływanie mechaniczne, oddziaływanie związane z ruchem pojazdu, zapewniać szczelność wnętrza względem otoczenia, a także izolację termiczną i akustyczną. Wszystkie okna powinny spełniać wymagania obciążeń wg karty UIC 566.</w:t>
      </w:r>
    </w:p>
    <w:p w14:paraId="1E468AB8" w14:textId="6BA33466" w:rsidR="00590895" w:rsidRPr="005B5E63" w:rsidRDefault="0066648B" w:rsidP="007B5608">
      <w:pPr>
        <w:pStyle w:val="Akapitzlist"/>
        <w:numPr>
          <w:ilvl w:val="0"/>
          <w:numId w:val="8"/>
        </w:numPr>
        <w:ind w:left="1701" w:hanging="567"/>
        <w:rPr>
          <w:rFonts w:ascii="Times New Roman" w:hAnsi="Times New Roman"/>
          <w:sz w:val="24"/>
          <w:szCs w:val="24"/>
        </w:rPr>
      </w:pPr>
      <w:r w:rsidRPr="005B5E63">
        <w:rPr>
          <w:rFonts w:ascii="Times New Roman" w:hAnsi="Times New Roman"/>
          <w:sz w:val="24"/>
          <w:szCs w:val="24"/>
        </w:rPr>
        <w:t>Okna czołowe powinny posiadać szyby bezpieczeństwa.</w:t>
      </w:r>
    </w:p>
    <w:p w14:paraId="165A08C1" w14:textId="13447A28" w:rsidR="002169C5" w:rsidRPr="005B5E63" w:rsidRDefault="00406494" w:rsidP="007B5608">
      <w:pPr>
        <w:pStyle w:val="Akapitzlist"/>
        <w:numPr>
          <w:ilvl w:val="1"/>
          <w:numId w:val="1"/>
        </w:numPr>
        <w:spacing w:after="0" w:line="276" w:lineRule="auto"/>
        <w:ind w:left="567" w:hanging="567"/>
        <w:jc w:val="both"/>
        <w:rPr>
          <w:rFonts w:ascii="Times New Roman" w:hAnsi="Times New Roman"/>
          <w:sz w:val="24"/>
          <w:szCs w:val="24"/>
        </w:rPr>
      </w:pPr>
      <w:r w:rsidRPr="005B5E63">
        <w:rPr>
          <w:rFonts w:ascii="Times New Roman" w:hAnsi="Times New Roman"/>
          <w:sz w:val="24"/>
          <w:szCs w:val="24"/>
        </w:rPr>
        <w:t>Kabina robocza</w:t>
      </w:r>
    </w:p>
    <w:p w14:paraId="6C33713B" w14:textId="764FA75A" w:rsidR="00590895" w:rsidRPr="005B5E63" w:rsidRDefault="00590895" w:rsidP="007B5608">
      <w:pPr>
        <w:pStyle w:val="Akapitzlist"/>
        <w:numPr>
          <w:ilvl w:val="0"/>
          <w:numId w:val="10"/>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Podbijarka winna posiadać co najmniej jedną kabinę roboczą, przy czym dopuszcza się wydzielenie stanowiska  roboczego w przestrzeni kabiny maszynisty.</w:t>
      </w:r>
    </w:p>
    <w:p w14:paraId="0C8BE577" w14:textId="3277BE41" w:rsidR="00590895" w:rsidRPr="005B5E63" w:rsidRDefault="00590895" w:rsidP="007B5608">
      <w:pPr>
        <w:pStyle w:val="Akapitzlist"/>
        <w:numPr>
          <w:ilvl w:val="0"/>
          <w:numId w:val="10"/>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Kabina robocza powinna posiadać wszelkie niezbędne wyposażenie do nadzoru i prowadzenia pracy, a także układ ogrzewania i klimatyzacji kabiny roboczej zapewniający uzyskanie </w:t>
      </w:r>
      <w:r w:rsidR="006B3EF1" w:rsidRPr="005B5E63">
        <w:rPr>
          <w:rFonts w:ascii="Times New Roman" w:hAnsi="Times New Roman"/>
          <w:sz w:val="24"/>
          <w:szCs w:val="24"/>
        </w:rPr>
        <w:t xml:space="preserve">optymalnej </w:t>
      </w:r>
      <w:r w:rsidRPr="005B5E63">
        <w:rPr>
          <w:rFonts w:ascii="Times New Roman" w:hAnsi="Times New Roman"/>
          <w:sz w:val="24"/>
          <w:szCs w:val="24"/>
        </w:rPr>
        <w:t>temperatury</w:t>
      </w:r>
      <w:r w:rsidR="00B979BA" w:rsidRPr="005B5E63">
        <w:rPr>
          <w:rFonts w:ascii="Times New Roman" w:hAnsi="Times New Roman"/>
          <w:sz w:val="24"/>
          <w:szCs w:val="24"/>
        </w:rPr>
        <w:t xml:space="preserve"> wewnętrznej</w:t>
      </w:r>
      <w:r w:rsidRPr="005B5E63">
        <w:rPr>
          <w:rFonts w:ascii="Times New Roman" w:hAnsi="Times New Roman"/>
          <w:sz w:val="24"/>
          <w:szCs w:val="24"/>
        </w:rPr>
        <w:t>.</w:t>
      </w:r>
    </w:p>
    <w:p w14:paraId="516C7655" w14:textId="4A441B0D" w:rsidR="0066648B" w:rsidRPr="005B5E63" w:rsidRDefault="0066648B" w:rsidP="007B5608">
      <w:pPr>
        <w:pStyle w:val="Akapitzlist"/>
        <w:numPr>
          <w:ilvl w:val="0"/>
          <w:numId w:val="10"/>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mieć możliwość łatwego otwierania, zamykania, ryglowania i blokowania drzwi w zadanym położeniu krańcowym.</w:t>
      </w:r>
    </w:p>
    <w:p w14:paraId="2B6B3103" w14:textId="39A558B2" w:rsidR="0066648B" w:rsidRPr="005B5E63" w:rsidRDefault="0066648B" w:rsidP="007B5608">
      <w:pPr>
        <w:pStyle w:val="Akapitzlist"/>
        <w:numPr>
          <w:ilvl w:val="0"/>
          <w:numId w:val="10"/>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być wyposażona w okna, które posiadają szyby i osłony dające odporność na oddziaływanie mechaniczne nie ograniczające widoczności, zapewniać szczelność wnętrza względem otoczenia, a także izolację termiczną i akustyczną. Wszystkie okna powinny spełniać wymagania obciążeń wg karty UIC 625-2.</w:t>
      </w:r>
    </w:p>
    <w:p w14:paraId="4B40BBED" w14:textId="7AA5A916" w:rsidR="00594D2B" w:rsidRPr="005B5E63" w:rsidRDefault="00594D2B" w:rsidP="00594D2B">
      <w:pPr>
        <w:spacing w:after="0" w:line="276" w:lineRule="auto"/>
        <w:jc w:val="both"/>
        <w:rPr>
          <w:rFonts w:ascii="Times New Roman" w:hAnsi="Times New Roman"/>
          <w:sz w:val="24"/>
          <w:szCs w:val="24"/>
        </w:rPr>
      </w:pPr>
    </w:p>
    <w:p w14:paraId="08FF80DE" w14:textId="04A92CB7" w:rsidR="00594D2B" w:rsidRPr="005B5E63" w:rsidRDefault="00594D2B" w:rsidP="007B5608">
      <w:pPr>
        <w:pStyle w:val="Akapitzlist"/>
        <w:numPr>
          <w:ilvl w:val="1"/>
          <w:numId w:val="1"/>
        </w:numPr>
        <w:spacing w:after="0" w:line="276" w:lineRule="auto"/>
        <w:ind w:left="567" w:hanging="567"/>
        <w:jc w:val="both"/>
        <w:rPr>
          <w:rFonts w:ascii="Times New Roman" w:hAnsi="Times New Roman"/>
          <w:sz w:val="24"/>
          <w:szCs w:val="24"/>
        </w:rPr>
      </w:pPr>
      <w:bookmarkStart w:id="5" w:name="_Toc65015208"/>
      <w:r w:rsidRPr="005B5E63">
        <w:rPr>
          <w:rFonts w:ascii="Times New Roman" w:hAnsi="Times New Roman"/>
          <w:sz w:val="24"/>
          <w:szCs w:val="24"/>
        </w:rPr>
        <w:t>Podwozie.</w:t>
      </w:r>
      <w:bookmarkEnd w:id="5"/>
    </w:p>
    <w:p w14:paraId="026675D5" w14:textId="77777777" w:rsidR="0013178C" w:rsidRPr="005B5E63" w:rsidRDefault="0013178C" w:rsidP="007B5608">
      <w:pPr>
        <w:pStyle w:val="Akapitzlist"/>
        <w:numPr>
          <w:ilvl w:val="0"/>
          <w:numId w:val="11"/>
        </w:numPr>
        <w:ind w:left="1701" w:hanging="567"/>
        <w:rPr>
          <w:rFonts w:ascii="Times New Roman" w:hAnsi="Times New Roman"/>
          <w:sz w:val="24"/>
          <w:szCs w:val="24"/>
        </w:rPr>
      </w:pPr>
      <w:r w:rsidRPr="000A7AA1">
        <w:rPr>
          <w:rFonts w:ascii="Times New Roman" w:hAnsi="Times New Roman"/>
          <w:sz w:val="24"/>
          <w:szCs w:val="24"/>
        </w:rPr>
        <w:t xml:space="preserve">Rama nośna powinna </w:t>
      </w:r>
      <w:r w:rsidRPr="005B5E63">
        <w:rPr>
          <w:rFonts w:ascii="Times New Roman" w:hAnsi="Times New Roman"/>
          <w:sz w:val="24"/>
          <w:szCs w:val="24"/>
        </w:rPr>
        <w:t xml:space="preserve">być wykonana jako konstrukcja spawana mogąca przenieść obciążenia wynikające z jazdy w składzie pociągu zgodnie z normą  PN-EN 12663-1+A1:2015-01dla pojazdów z zakazem przetaczania z górki rozrządowej oraz wykonywanej regulacji toru w planie i profilu. </w:t>
      </w:r>
    </w:p>
    <w:p w14:paraId="13F502EF" w14:textId="683D7D01" w:rsidR="0013178C" w:rsidRPr="000A7AA1" w:rsidRDefault="0013178C" w:rsidP="007B5608">
      <w:pPr>
        <w:pStyle w:val="Akapitzlist"/>
        <w:numPr>
          <w:ilvl w:val="0"/>
          <w:numId w:val="11"/>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Rama nośna powinna umożliwiać podnoszenie całej maszyny na czas napraw lub przeglądów. Miejsca podnoszenia powinny być oznaczone.</w:t>
      </w:r>
    </w:p>
    <w:p w14:paraId="354F69B7" w14:textId="285EF78B" w:rsidR="0013178C" w:rsidRPr="000A7AA1" w:rsidRDefault="0013178C" w:rsidP="007B5608">
      <w:pPr>
        <w:pStyle w:val="Akapitzlist"/>
        <w:numPr>
          <w:ilvl w:val="0"/>
          <w:numId w:val="11"/>
        </w:numPr>
        <w:spacing w:after="0" w:line="276" w:lineRule="auto"/>
        <w:ind w:left="1701" w:hanging="567"/>
        <w:jc w:val="both"/>
        <w:rPr>
          <w:rFonts w:ascii="Times New Roman" w:hAnsi="Times New Roman"/>
          <w:sz w:val="24"/>
          <w:szCs w:val="24"/>
        </w:rPr>
      </w:pPr>
      <w:r w:rsidRPr="000A7AA1">
        <w:rPr>
          <w:rFonts w:ascii="Times New Roman" w:hAnsi="Times New Roman"/>
          <w:sz w:val="24"/>
          <w:szCs w:val="24"/>
        </w:rPr>
        <w:t>Wózki jezdne, urządzenia cięgłowe oraz zderzaki elastomerowe winny spełniać obowiązujące normy.</w:t>
      </w:r>
    </w:p>
    <w:p w14:paraId="28A36356" w14:textId="0A79C2BC" w:rsidR="00594D2B" w:rsidRPr="005B5E63" w:rsidRDefault="00594D2B" w:rsidP="007B5608">
      <w:pPr>
        <w:pStyle w:val="Akapitzlist"/>
        <w:numPr>
          <w:ilvl w:val="0"/>
          <w:numId w:val="11"/>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Hamulec podstawowy klockowy lub tarczowy działający na wszystkie koła umożliwiający zatrzymanie pojazdu w każdych warunkach eksploatacyjnych przy jeździe z prędkością 100 km/h na drodze hamowania max700 m. Maszynista powinien posiadać możliwość samodzielnego dokonania próby hamulca z kabiny maszynisty.</w:t>
      </w:r>
    </w:p>
    <w:p w14:paraId="1F268FBE" w14:textId="77777777" w:rsidR="00594D2B" w:rsidRPr="005B5E63" w:rsidRDefault="00594D2B" w:rsidP="007B5608">
      <w:pPr>
        <w:pStyle w:val="Akapitzlist"/>
        <w:numPr>
          <w:ilvl w:val="0"/>
          <w:numId w:val="11"/>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Hamulec postojowy powinien zapewnić utrzymanie pojazdu w spoczynku na wzniesieniu 40‰. </w:t>
      </w:r>
    </w:p>
    <w:p w14:paraId="25653A07" w14:textId="77777777" w:rsidR="00594D2B" w:rsidRPr="005B5E63" w:rsidRDefault="00594D2B" w:rsidP="007B5608">
      <w:pPr>
        <w:pStyle w:val="Akapitzlist"/>
        <w:numPr>
          <w:ilvl w:val="0"/>
          <w:numId w:val="11"/>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Pojazd należy wyposażyć w podgrzewane piasecznice (wg propozycji Wykonawcy).</w:t>
      </w:r>
    </w:p>
    <w:p w14:paraId="36639F4A" w14:textId="7A97D19A" w:rsidR="00B21F6C" w:rsidRPr="005B5E63" w:rsidRDefault="00594D2B" w:rsidP="007B5608">
      <w:pPr>
        <w:pStyle w:val="Akapitzlist"/>
        <w:numPr>
          <w:ilvl w:val="0"/>
          <w:numId w:val="11"/>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 czasie podbijania toru wózki powinny być usztywnione w stosunku do ramy nośnika</w:t>
      </w:r>
      <w:r w:rsidR="00D17FC0" w:rsidRPr="005B5E63">
        <w:rPr>
          <w:rFonts w:ascii="Times New Roman" w:hAnsi="Times New Roman"/>
          <w:sz w:val="24"/>
          <w:szCs w:val="24"/>
        </w:rPr>
        <w:t>.</w:t>
      </w:r>
    </w:p>
    <w:p w14:paraId="2B2AEFBE" w14:textId="77777777" w:rsidR="00765C59" w:rsidRPr="005B5E63" w:rsidRDefault="00765C59" w:rsidP="00765C59">
      <w:pPr>
        <w:pStyle w:val="Akapitzlist"/>
        <w:spacing w:after="0" w:line="276" w:lineRule="auto"/>
        <w:ind w:left="1701"/>
        <w:jc w:val="both"/>
        <w:rPr>
          <w:rFonts w:ascii="Times New Roman" w:hAnsi="Times New Roman"/>
          <w:sz w:val="24"/>
          <w:szCs w:val="24"/>
        </w:rPr>
      </w:pPr>
    </w:p>
    <w:p w14:paraId="585A35AB" w14:textId="77777777" w:rsidR="00594D2B" w:rsidRPr="005B5E63" w:rsidRDefault="00594D2B" w:rsidP="007B5608">
      <w:pPr>
        <w:pStyle w:val="Akapitzlist"/>
        <w:numPr>
          <w:ilvl w:val="1"/>
          <w:numId w:val="1"/>
        </w:numPr>
        <w:spacing w:after="0" w:line="276" w:lineRule="auto"/>
        <w:ind w:left="567" w:hanging="567"/>
        <w:jc w:val="both"/>
        <w:rPr>
          <w:rFonts w:ascii="Times New Roman" w:hAnsi="Times New Roman"/>
          <w:sz w:val="24"/>
          <w:szCs w:val="24"/>
        </w:rPr>
      </w:pPr>
      <w:bookmarkStart w:id="6" w:name="_Toc320794242"/>
      <w:bookmarkStart w:id="7" w:name="_Toc65015209"/>
      <w:r w:rsidRPr="005B5E63">
        <w:rPr>
          <w:rFonts w:ascii="Times New Roman" w:hAnsi="Times New Roman"/>
          <w:sz w:val="24"/>
          <w:szCs w:val="24"/>
        </w:rPr>
        <w:t>Nadwozie</w:t>
      </w:r>
      <w:bookmarkEnd w:id="6"/>
      <w:r w:rsidRPr="005B5E63">
        <w:rPr>
          <w:rFonts w:ascii="Times New Roman" w:hAnsi="Times New Roman"/>
          <w:sz w:val="24"/>
          <w:szCs w:val="24"/>
        </w:rPr>
        <w:t>.</w:t>
      </w:r>
      <w:bookmarkEnd w:id="7"/>
    </w:p>
    <w:p w14:paraId="17C9C0E2" w14:textId="2AF88C37"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Nadwozie powinno być wykonane z materiałów odpornych na korozję i procesy starzenia. Wszystkie materiały użyte do budowy pojazdu muszą spełniać wymogi norm w zakresie bezpieczeństwa przeciwpożarowego. Materiały te nie mogą oddziaływać w sposób szkodliwy na naturalne środowisko człowieka.</w:t>
      </w:r>
    </w:p>
    <w:p w14:paraId="31F956D3" w14:textId="77777777"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Nadwozie poza zespołami roboczymi, powinno być pozbawione zagłębień i elementów wystających, aby zapewnić sprawność mechanicznego mycia urządzeniami ogólnie stosowanymi w utrzymaniu pojazdów kolejowych.</w:t>
      </w:r>
    </w:p>
    <w:p w14:paraId="4584A362" w14:textId="555E548D"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Trwałość pojazdu musi być obliczona na 25 lat, przy założeniu przebiegu średniego w roku 2</w:t>
      </w:r>
      <w:r w:rsidR="00135A43" w:rsidRPr="005B5E63">
        <w:rPr>
          <w:rFonts w:ascii="Times New Roman" w:hAnsi="Times New Roman"/>
          <w:sz w:val="24"/>
          <w:szCs w:val="24"/>
        </w:rPr>
        <w:t>5</w:t>
      </w:r>
      <w:r w:rsidRPr="005B5E63">
        <w:rPr>
          <w:rFonts w:ascii="Times New Roman" w:hAnsi="Times New Roman"/>
          <w:sz w:val="24"/>
          <w:szCs w:val="24"/>
        </w:rPr>
        <w:t xml:space="preserve"> tys. km.</w:t>
      </w:r>
    </w:p>
    <w:p w14:paraId="0C7CD26D" w14:textId="77777777"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Na zewnątrz pojazdu, po obu stronach muszą znajdować się przyciski wyłącznika awaryjnego. </w:t>
      </w:r>
    </w:p>
    <w:p w14:paraId="2BA161B0" w14:textId="77777777"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Barierki ochronne, drogi komunikacyjne, elementy wchodzące podczas pracy w skrajnię oraz miejsca niebezpieczne należy pomalować i oznaczyć znakami bezpieczeństwa zgodnie z normą PN-EN ISO 7010:2012 – Symbole graficzne. Barwy bezpieczeństwa i znaki bezpieczeństwa. Zarejestrowane znaki bezpieczeństwa (wraz z późniejszymi zmianami).</w:t>
      </w:r>
    </w:p>
    <w:p w14:paraId="692D585A" w14:textId="6BC9927F" w:rsidR="00594D2B" w:rsidRPr="005B5E63"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Powłoki malarskie powinny być wykonane z farb poliuretanowych dwuskładnikowych</w:t>
      </w:r>
      <w:r w:rsidR="00803FB2" w:rsidRPr="005B5E63">
        <w:rPr>
          <w:rFonts w:ascii="Times New Roman" w:hAnsi="Times New Roman"/>
          <w:sz w:val="24"/>
          <w:szCs w:val="24"/>
        </w:rPr>
        <w:t>, z powłoką anty</w:t>
      </w:r>
      <w:r w:rsidR="008A32B0" w:rsidRPr="005B5E63">
        <w:rPr>
          <w:rFonts w:ascii="Times New Roman" w:hAnsi="Times New Roman"/>
          <w:sz w:val="24"/>
          <w:szCs w:val="24"/>
        </w:rPr>
        <w:t>graffiti</w:t>
      </w:r>
      <w:r w:rsidRPr="005B5E63">
        <w:rPr>
          <w:rFonts w:ascii="Times New Roman" w:hAnsi="Times New Roman"/>
          <w:sz w:val="24"/>
          <w:szCs w:val="24"/>
        </w:rPr>
        <w:t xml:space="preserve">. Kolorystyka zewnętrzna zgodna </w:t>
      </w:r>
      <w:r w:rsidR="00DF18E7" w:rsidRPr="005B5E63">
        <w:rPr>
          <w:rFonts w:ascii="Times New Roman" w:hAnsi="Times New Roman"/>
          <w:sz w:val="24"/>
          <w:szCs w:val="24"/>
        </w:rPr>
        <w:t>z zasadami wizualizacji ustalonymi przez zamawiającego.</w:t>
      </w:r>
      <w:r w:rsidRPr="005B5E63">
        <w:rPr>
          <w:rFonts w:ascii="Times New Roman" w:hAnsi="Times New Roman"/>
          <w:sz w:val="24"/>
          <w:szCs w:val="24"/>
        </w:rPr>
        <w:t xml:space="preserve"> Kolorystykę wewnętrzną określi Zamawiający na podstawie propozycji przedstawionych przez Wykonawcę w trakcie realizacji zamówienia.</w:t>
      </w:r>
    </w:p>
    <w:p w14:paraId="0BA3767A" w14:textId="671CAF56" w:rsidR="00594D2B" w:rsidRDefault="00594D2B" w:rsidP="007B5608">
      <w:pPr>
        <w:pStyle w:val="Akapitzlist"/>
        <w:numPr>
          <w:ilvl w:val="0"/>
          <w:numId w:val="12"/>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Pojazd winien być oznakowany i opisany zgodnie z Rozporządzeniem Ministra Transportu, Budownictwa i Gospodarki Morskiej z dnia 3 stycznia 2013 r. w sprawie sposobu prowadzenia rejestru oraz sposobu oznakowania pojazdów kolejowych (t.j. Dz. U. 2019 poz. 918), PN-EN 15877-2:2013-12, PN-K 02040 - 1:1996,  PN-K-02040-10:1996/Az:2002 oraz polityką wizualizacyjną </w:t>
      </w:r>
      <w:r w:rsidR="00151892" w:rsidRPr="005B5E63">
        <w:rPr>
          <w:rFonts w:ascii="Times New Roman" w:hAnsi="Times New Roman"/>
          <w:sz w:val="24"/>
          <w:szCs w:val="24"/>
        </w:rPr>
        <w:t>zamawiającego</w:t>
      </w:r>
      <w:r w:rsidRPr="005B5E63">
        <w:rPr>
          <w:rFonts w:ascii="Times New Roman" w:hAnsi="Times New Roman"/>
          <w:sz w:val="24"/>
          <w:szCs w:val="24"/>
        </w:rPr>
        <w:t>. Szczegóły opisu zostaną ustalone na etapie realizacji zamówienia z wybranym Wykonawcą.</w:t>
      </w:r>
    </w:p>
    <w:p w14:paraId="527F5720" w14:textId="7A3E3B24" w:rsidR="00116271" w:rsidRDefault="00116271" w:rsidP="00116271">
      <w:pPr>
        <w:pStyle w:val="Akapitzlist"/>
        <w:spacing w:after="0" w:line="276" w:lineRule="auto"/>
        <w:ind w:left="1701"/>
        <w:jc w:val="both"/>
        <w:rPr>
          <w:rFonts w:ascii="Times New Roman" w:hAnsi="Times New Roman"/>
          <w:sz w:val="24"/>
          <w:szCs w:val="24"/>
        </w:rPr>
      </w:pPr>
    </w:p>
    <w:p w14:paraId="406FD016" w14:textId="1C8EA726" w:rsidR="00116271" w:rsidRDefault="00116271" w:rsidP="00116271">
      <w:pPr>
        <w:pStyle w:val="Akapitzlist"/>
        <w:spacing w:after="0" w:line="276" w:lineRule="auto"/>
        <w:ind w:left="1701"/>
        <w:jc w:val="both"/>
        <w:rPr>
          <w:rFonts w:ascii="Times New Roman" w:hAnsi="Times New Roman"/>
          <w:sz w:val="24"/>
          <w:szCs w:val="24"/>
        </w:rPr>
      </w:pPr>
    </w:p>
    <w:p w14:paraId="27AF1767" w14:textId="03217F8C" w:rsidR="00116271" w:rsidRDefault="00116271" w:rsidP="00116271">
      <w:pPr>
        <w:pStyle w:val="Akapitzlist"/>
        <w:spacing w:after="0" w:line="276" w:lineRule="auto"/>
        <w:ind w:left="1701"/>
        <w:jc w:val="both"/>
        <w:rPr>
          <w:rFonts w:ascii="Times New Roman" w:hAnsi="Times New Roman"/>
          <w:sz w:val="24"/>
          <w:szCs w:val="24"/>
        </w:rPr>
      </w:pPr>
    </w:p>
    <w:p w14:paraId="3726C905" w14:textId="77777777" w:rsidR="00116271" w:rsidRPr="005B5E63" w:rsidRDefault="00116271" w:rsidP="00116271">
      <w:pPr>
        <w:pStyle w:val="Akapitzlist"/>
        <w:spacing w:after="0" w:line="276" w:lineRule="auto"/>
        <w:ind w:left="1701"/>
        <w:jc w:val="both"/>
        <w:rPr>
          <w:rFonts w:ascii="Times New Roman" w:hAnsi="Times New Roman"/>
          <w:sz w:val="24"/>
          <w:szCs w:val="24"/>
        </w:rPr>
      </w:pPr>
    </w:p>
    <w:p w14:paraId="73DB2650" w14:textId="18A74AD2" w:rsidR="004D2825" w:rsidRPr="005B5E63" w:rsidRDefault="004D2825" w:rsidP="004D2825">
      <w:pPr>
        <w:spacing w:after="0" w:line="276" w:lineRule="auto"/>
        <w:jc w:val="both"/>
        <w:rPr>
          <w:rFonts w:ascii="Times New Roman" w:hAnsi="Times New Roman"/>
          <w:sz w:val="24"/>
          <w:szCs w:val="24"/>
        </w:rPr>
      </w:pPr>
    </w:p>
    <w:p w14:paraId="64EE25F7" w14:textId="5DCC9ABE" w:rsidR="001238D6" w:rsidRDefault="00090C51" w:rsidP="007B5608">
      <w:pPr>
        <w:pStyle w:val="Akapitzlist"/>
        <w:numPr>
          <w:ilvl w:val="1"/>
          <w:numId w:val="1"/>
        </w:numPr>
        <w:spacing w:after="0" w:line="276" w:lineRule="auto"/>
        <w:ind w:left="567" w:hanging="567"/>
        <w:jc w:val="both"/>
        <w:rPr>
          <w:rFonts w:ascii="Times New Roman" w:hAnsi="Times New Roman"/>
          <w:sz w:val="24"/>
          <w:szCs w:val="24"/>
        </w:rPr>
      </w:pPr>
      <w:r w:rsidRPr="005B5E63">
        <w:rPr>
          <w:rFonts w:ascii="Times New Roman" w:hAnsi="Times New Roman"/>
          <w:sz w:val="24"/>
          <w:szCs w:val="24"/>
        </w:rPr>
        <w:t>Zespoły robocze podbijar</w:t>
      </w:r>
      <w:r w:rsidR="00116271">
        <w:rPr>
          <w:rFonts w:ascii="Times New Roman" w:hAnsi="Times New Roman"/>
          <w:sz w:val="24"/>
          <w:szCs w:val="24"/>
        </w:rPr>
        <w:t>ki</w:t>
      </w:r>
    </w:p>
    <w:p w14:paraId="33ED9C15" w14:textId="77777777" w:rsidR="00C6616D" w:rsidRPr="00383497" w:rsidRDefault="00C6616D" w:rsidP="007B5608">
      <w:pPr>
        <w:pStyle w:val="Akapitzlist"/>
        <w:numPr>
          <w:ilvl w:val="0"/>
          <w:numId w:val="36"/>
        </w:numPr>
        <w:spacing w:after="0" w:line="276" w:lineRule="auto"/>
        <w:jc w:val="both"/>
        <w:rPr>
          <w:rFonts w:ascii="Times New Roman" w:hAnsi="Times New Roman" w:cs="Times New Roman"/>
          <w:sz w:val="24"/>
          <w:szCs w:val="24"/>
        </w:rPr>
      </w:pPr>
      <w:bookmarkStart w:id="8" w:name="_Toc497398222"/>
      <w:bookmarkStart w:id="9" w:name="_Toc497489353"/>
      <w:bookmarkStart w:id="10" w:name="_Toc503790515"/>
      <w:r w:rsidRPr="00383497">
        <w:rPr>
          <w:rFonts w:ascii="Times New Roman" w:hAnsi="Times New Roman" w:cs="Times New Roman"/>
          <w:sz w:val="24"/>
          <w:szCs w:val="24"/>
        </w:rPr>
        <w:t>Agregaty podbijające.</w:t>
      </w:r>
      <w:bookmarkEnd w:id="8"/>
      <w:bookmarkEnd w:id="9"/>
      <w:bookmarkEnd w:id="10"/>
    </w:p>
    <w:p w14:paraId="3D899BBC"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Podbijarka winna być wyposażona w agregaty podbijające z możliwością niezależnego opuszczania każdego z nich, wykonujące zagęszczenie podsypki w minimalnej odległości od szyn wewnątrz i na zewnątrz toru.</w:t>
      </w:r>
    </w:p>
    <w:p w14:paraId="6328476C"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 xml:space="preserve">Częstotliwość podbijaków powinna wynosić 35 Hz z ruchem liniowym lub 42 Hz </w:t>
      </w:r>
      <w:r>
        <w:rPr>
          <w:rFonts w:ascii="Times New Roman" w:hAnsi="Times New Roman" w:cs="Times New Roman"/>
          <w:sz w:val="24"/>
          <w:szCs w:val="24"/>
        </w:rPr>
        <w:t xml:space="preserve">      </w:t>
      </w:r>
      <w:r w:rsidRPr="00F51560">
        <w:rPr>
          <w:rFonts w:ascii="Times New Roman" w:hAnsi="Times New Roman" w:cs="Times New Roman"/>
          <w:sz w:val="24"/>
          <w:szCs w:val="24"/>
        </w:rPr>
        <w:t>z ruchem eliptycznym w stanie zagłębionym w tłuczniu.</w:t>
      </w:r>
    </w:p>
    <w:p w14:paraId="1B48E90E"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 xml:space="preserve">Agregaty podbijające należy wyposażyć w podbijaki zapewniające dużą trwałość, np. podbijaki z płytkami z węglików spiekanych. </w:t>
      </w:r>
    </w:p>
    <w:p w14:paraId="57218A5D"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Agregaty powinny mieć możliwość podbijania torów o rozstawie osiowym podkładów w  przedziale od 0,45 m do 0,85 m oraz powinny umożliwiać podbijanie zespolonych podkładów podzłączowych.</w:t>
      </w:r>
    </w:p>
    <w:p w14:paraId="3CC5E82E"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Głębokość podbijania powinna być regulowana celem dostosowania do podbijania wszystkich rodzajów podkładów drewnianych oraz betonowych dopuszczonych do stosowania w torze.</w:t>
      </w:r>
    </w:p>
    <w:p w14:paraId="0F68F0C0"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 xml:space="preserve">Agregaty winny być wyposażone w automatyczny, centralny ciśnieniowy układ smarujący. </w:t>
      </w:r>
    </w:p>
    <w:p w14:paraId="47E8A687"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Nominalne wymiary płytek podbijaków zużyte o 15% winny zapewniać prawidłowe zagęszczenie podsypki.</w:t>
      </w:r>
    </w:p>
    <w:p w14:paraId="43496C66"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Sterowanie przebiegiem pracy agregatów powinno być możliwe w cyklu w pełni automatycznym, półautomatycznym lub ręcznym.</w:t>
      </w:r>
    </w:p>
    <w:p w14:paraId="72D05959" w14:textId="77777777" w:rsidR="00C6616D" w:rsidRPr="00F51560" w:rsidRDefault="00C6616D" w:rsidP="007B5608">
      <w:pPr>
        <w:pStyle w:val="Akapitzlist"/>
        <w:numPr>
          <w:ilvl w:val="0"/>
          <w:numId w:val="37"/>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W czasie pracy na łukach agregaty podbijające powinny być w sposób automatyczny ustawiane (centrowane) nad szyną.</w:t>
      </w:r>
    </w:p>
    <w:p w14:paraId="3E00926F" w14:textId="77777777" w:rsidR="00C6616D" w:rsidRPr="00383497" w:rsidRDefault="00C6616D" w:rsidP="007B5608">
      <w:pPr>
        <w:pStyle w:val="Akapitzlist"/>
        <w:numPr>
          <w:ilvl w:val="0"/>
          <w:numId w:val="36"/>
        </w:numPr>
        <w:spacing w:after="0" w:line="276" w:lineRule="auto"/>
        <w:contextualSpacing w:val="0"/>
        <w:jc w:val="both"/>
        <w:rPr>
          <w:rFonts w:ascii="Times New Roman" w:hAnsi="Times New Roman" w:cs="Times New Roman"/>
          <w:sz w:val="24"/>
          <w:szCs w:val="24"/>
        </w:rPr>
      </w:pPr>
      <w:r w:rsidRPr="00383497">
        <w:rPr>
          <w:rFonts w:ascii="Times New Roman" w:hAnsi="Times New Roman" w:cs="Times New Roman"/>
          <w:sz w:val="24"/>
          <w:szCs w:val="24"/>
        </w:rPr>
        <w:t>Zespół podnosząco-nasuwający.</w:t>
      </w:r>
    </w:p>
    <w:p w14:paraId="36FE83C4" w14:textId="77777777" w:rsidR="00C6616D" w:rsidRPr="00F51560" w:rsidRDefault="00C6616D" w:rsidP="007B5608">
      <w:pPr>
        <w:pStyle w:val="Akapitzlist"/>
        <w:numPr>
          <w:ilvl w:val="0"/>
          <w:numId w:val="38"/>
        </w:numPr>
        <w:spacing w:after="0" w:line="276" w:lineRule="auto"/>
        <w:ind w:left="1134" w:hanging="425"/>
        <w:contextualSpacing w:val="0"/>
        <w:jc w:val="both"/>
        <w:rPr>
          <w:rFonts w:ascii="Times New Roman" w:hAnsi="Times New Roman" w:cs="Times New Roman"/>
          <w:sz w:val="24"/>
          <w:szCs w:val="24"/>
        </w:rPr>
      </w:pPr>
      <w:bookmarkStart w:id="11" w:name="_Toc503790517"/>
      <w:r w:rsidRPr="00F51560">
        <w:rPr>
          <w:rFonts w:ascii="Times New Roman" w:hAnsi="Times New Roman" w:cs="Times New Roman"/>
          <w:sz w:val="24"/>
          <w:szCs w:val="24"/>
        </w:rPr>
        <w:t>Podbijarka winna być wyposażona w zespół podnosząco-nasuwający zabudowany w pobliżu agregatu podbijającego, wyposażony w odpowiednie chwytaki zamontowane we wspólnym korpusie po obu stronach toru. Konstrukcja chwytaków powinna umożliwiać ich pracę również w przypadkach uchwycenia szyny w miejscach spawanych jak i na złączach łubkowych.</w:t>
      </w:r>
      <w:bookmarkStart w:id="12" w:name="_Toc503790518"/>
      <w:bookmarkEnd w:id="11"/>
    </w:p>
    <w:p w14:paraId="5D11CF11" w14:textId="77777777" w:rsidR="00C6616D" w:rsidRPr="00F51560" w:rsidRDefault="00C6616D" w:rsidP="007B5608">
      <w:pPr>
        <w:pStyle w:val="Akapitzlist"/>
        <w:numPr>
          <w:ilvl w:val="0"/>
          <w:numId w:val="38"/>
        </w:numPr>
        <w:spacing w:after="0" w:line="276" w:lineRule="auto"/>
        <w:ind w:left="1134"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Podnoszenie i nasuwanie powinno być realizowane w cyklu automatycznym</w:t>
      </w:r>
      <w:bookmarkEnd w:id="12"/>
      <w:r w:rsidRPr="00F515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560">
        <w:rPr>
          <w:rFonts w:ascii="Times New Roman" w:hAnsi="Times New Roman" w:cs="Times New Roman"/>
          <w:sz w:val="24"/>
          <w:szCs w:val="24"/>
        </w:rPr>
        <w:t>z możliwością uruchamiania cyklu manualnego.</w:t>
      </w:r>
      <w:bookmarkStart w:id="13" w:name="_Toc503790519"/>
    </w:p>
    <w:p w14:paraId="0F41A95A" w14:textId="77777777" w:rsidR="00C6616D" w:rsidRPr="00F51560" w:rsidRDefault="00C6616D" w:rsidP="007B5608">
      <w:pPr>
        <w:pStyle w:val="Akapitzlist"/>
        <w:numPr>
          <w:ilvl w:val="0"/>
          <w:numId w:val="38"/>
        </w:numPr>
        <w:spacing w:after="0" w:line="276" w:lineRule="auto"/>
        <w:ind w:left="1134"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Zespół podnosząco-nasuwający</w:t>
      </w:r>
      <w:r w:rsidRPr="00F51560" w:rsidDel="00F26CC0">
        <w:rPr>
          <w:rFonts w:ascii="Times New Roman" w:hAnsi="Times New Roman" w:cs="Times New Roman"/>
          <w:sz w:val="24"/>
          <w:szCs w:val="24"/>
        </w:rPr>
        <w:t xml:space="preserve"> </w:t>
      </w:r>
      <w:r w:rsidRPr="00F51560">
        <w:rPr>
          <w:rFonts w:ascii="Times New Roman" w:hAnsi="Times New Roman" w:cs="Times New Roman"/>
          <w:sz w:val="24"/>
          <w:szCs w:val="24"/>
        </w:rPr>
        <w:t>winien umożliwiać:</w:t>
      </w:r>
      <w:bookmarkEnd w:id="13"/>
    </w:p>
    <w:p w14:paraId="650AA3EE" w14:textId="77777777" w:rsidR="00C6616D" w:rsidRPr="00F51560" w:rsidRDefault="00C6616D" w:rsidP="007B5608">
      <w:pPr>
        <w:pStyle w:val="Akapitzlist"/>
        <w:numPr>
          <w:ilvl w:val="3"/>
          <w:numId w:val="23"/>
        </w:numPr>
        <w:spacing w:after="0" w:line="276" w:lineRule="auto"/>
        <w:ind w:left="1843"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podniesienie toru do wartości co najmniej100 mm,</w:t>
      </w:r>
    </w:p>
    <w:p w14:paraId="643FD12D" w14:textId="77777777" w:rsidR="00C6616D" w:rsidRPr="00F51560" w:rsidRDefault="00C6616D" w:rsidP="007B5608">
      <w:pPr>
        <w:pStyle w:val="Akapitzlist"/>
        <w:numPr>
          <w:ilvl w:val="3"/>
          <w:numId w:val="23"/>
        </w:numPr>
        <w:spacing w:after="0" w:line="276" w:lineRule="auto"/>
        <w:ind w:left="1843"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nasuwanie toru do wartości co najmniej ±200 mm,</w:t>
      </w:r>
    </w:p>
    <w:p w14:paraId="7F48A4E1" w14:textId="77777777" w:rsidR="00C6616D" w:rsidRPr="00F51560" w:rsidRDefault="00C6616D" w:rsidP="007B5608">
      <w:pPr>
        <w:pStyle w:val="Akapitzlist"/>
        <w:numPr>
          <w:ilvl w:val="0"/>
          <w:numId w:val="38"/>
        </w:numPr>
        <w:spacing w:after="0" w:line="276" w:lineRule="auto"/>
        <w:ind w:left="1134" w:hanging="425"/>
        <w:jc w:val="both"/>
        <w:rPr>
          <w:rFonts w:ascii="Times New Roman" w:hAnsi="Times New Roman" w:cs="Times New Roman"/>
          <w:sz w:val="24"/>
          <w:szCs w:val="24"/>
        </w:rPr>
      </w:pPr>
      <w:r w:rsidRPr="00F51560">
        <w:rPr>
          <w:rFonts w:ascii="Times New Roman" w:hAnsi="Times New Roman" w:cs="Times New Roman"/>
          <w:sz w:val="24"/>
          <w:szCs w:val="24"/>
        </w:rPr>
        <w:t>Położenie zespołu podnosząco-nasuwającego</w:t>
      </w:r>
      <w:r w:rsidRPr="00F51560" w:rsidDel="00F26CC0">
        <w:rPr>
          <w:rFonts w:ascii="Times New Roman" w:hAnsi="Times New Roman" w:cs="Times New Roman"/>
          <w:sz w:val="24"/>
          <w:szCs w:val="24"/>
        </w:rPr>
        <w:t xml:space="preserve"> </w:t>
      </w:r>
      <w:r w:rsidRPr="00F51560">
        <w:rPr>
          <w:rFonts w:ascii="Times New Roman" w:hAnsi="Times New Roman" w:cs="Times New Roman"/>
          <w:sz w:val="24"/>
          <w:szCs w:val="24"/>
        </w:rPr>
        <w:t>powinno być monitorowane w  kabinie roboczej.</w:t>
      </w:r>
    </w:p>
    <w:p w14:paraId="20EA3D68" w14:textId="77777777" w:rsidR="00C6616D" w:rsidRPr="00383497" w:rsidRDefault="00C6616D" w:rsidP="007B5608">
      <w:pPr>
        <w:pStyle w:val="Akapitzlist"/>
        <w:numPr>
          <w:ilvl w:val="0"/>
          <w:numId w:val="36"/>
        </w:numPr>
        <w:spacing w:after="0" w:line="276" w:lineRule="auto"/>
        <w:jc w:val="both"/>
        <w:rPr>
          <w:rFonts w:ascii="Times New Roman" w:hAnsi="Times New Roman" w:cs="Times New Roman"/>
          <w:sz w:val="24"/>
          <w:szCs w:val="24"/>
        </w:rPr>
      </w:pPr>
      <w:bookmarkStart w:id="14" w:name="_Toc503790521"/>
      <w:r w:rsidRPr="00383497">
        <w:rPr>
          <w:rFonts w:ascii="Times New Roman" w:hAnsi="Times New Roman" w:cs="Times New Roman"/>
          <w:sz w:val="24"/>
          <w:szCs w:val="24"/>
        </w:rPr>
        <w:t>Zespół zagęszczania pryzmy za czołami podkładów</w:t>
      </w:r>
      <w:bookmarkEnd w:id="14"/>
      <w:r w:rsidRPr="00383497">
        <w:rPr>
          <w:rFonts w:ascii="Times New Roman" w:hAnsi="Times New Roman" w:cs="Times New Roman"/>
          <w:sz w:val="24"/>
          <w:szCs w:val="24"/>
        </w:rPr>
        <w:t>.</w:t>
      </w:r>
    </w:p>
    <w:p w14:paraId="55428763" w14:textId="77777777" w:rsidR="00C6616D" w:rsidRPr="00F51560" w:rsidRDefault="00C6616D" w:rsidP="007B5608">
      <w:pPr>
        <w:pStyle w:val="Akapitzlist"/>
        <w:numPr>
          <w:ilvl w:val="0"/>
          <w:numId w:val="39"/>
        </w:numPr>
        <w:spacing w:after="0" w:line="276" w:lineRule="auto"/>
        <w:ind w:left="1134" w:hanging="425"/>
        <w:jc w:val="both"/>
        <w:rPr>
          <w:rFonts w:ascii="Times New Roman" w:hAnsi="Times New Roman" w:cs="Times New Roman"/>
          <w:sz w:val="24"/>
          <w:szCs w:val="24"/>
        </w:rPr>
      </w:pPr>
      <w:r w:rsidRPr="00F51560">
        <w:rPr>
          <w:rFonts w:ascii="Times New Roman" w:hAnsi="Times New Roman" w:cs="Times New Roman"/>
          <w:sz w:val="24"/>
          <w:szCs w:val="24"/>
        </w:rPr>
        <w:t>Integralnym elementem procesu podbijania jest zagęszczanie pryzmy podsypki za czołami podkładów podbijanych, względnie bezpośrednio po ich podbiciu.</w:t>
      </w:r>
      <w:r w:rsidRPr="00F51560" w:rsidDel="00354E6D">
        <w:rPr>
          <w:rFonts w:ascii="Times New Roman" w:hAnsi="Times New Roman" w:cs="Times New Roman"/>
          <w:sz w:val="24"/>
          <w:szCs w:val="24"/>
        </w:rPr>
        <w:t xml:space="preserve"> </w:t>
      </w:r>
    </w:p>
    <w:p w14:paraId="7450BB2D" w14:textId="77777777" w:rsidR="00C6616D" w:rsidRPr="00F51560" w:rsidRDefault="00C6616D" w:rsidP="007B5608">
      <w:pPr>
        <w:pStyle w:val="Akapitzlist"/>
        <w:numPr>
          <w:ilvl w:val="0"/>
          <w:numId w:val="39"/>
        </w:numPr>
        <w:spacing w:after="0" w:line="276" w:lineRule="auto"/>
        <w:ind w:left="1134" w:hanging="425"/>
        <w:jc w:val="both"/>
        <w:rPr>
          <w:rFonts w:ascii="Times New Roman" w:hAnsi="Times New Roman" w:cs="Times New Roman"/>
          <w:sz w:val="24"/>
          <w:szCs w:val="24"/>
        </w:rPr>
      </w:pPr>
      <w:r w:rsidRPr="00F51560">
        <w:rPr>
          <w:rFonts w:ascii="Times New Roman" w:hAnsi="Times New Roman" w:cs="Times New Roman"/>
          <w:sz w:val="24"/>
          <w:szCs w:val="24"/>
        </w:rPr>
        <w:t>Zagęszczanie powinno być realizowane dwoma płytami wibracyjnymi – po jednej na każdej stronie podbijarki, poprzez obciążenie dynamiczne każdą płytą wibracyjną z częstotliwością rzędu 35-50 Hz.</w:t>
      </w:r>
    </w:p>
    <w:p w14:paraId="5829A1DC" w14:textId="77777777" w:rsidR="00C6616D" w:rsidRPr="00F51560" w:rsidRDefault="00C6616D" w:rsidP="007B5608">
      <w:pPr>
        <w:pStyle w:val="Akapitzlist"/>
        <w:numPr>
          <w:ilvl w:val="0"/>
          <w:numId w:val="39"/>
        </w:numPr>
        <w:spacing w:after="0" w:line="276" w:lineRule="auto"/>
        <w:ind w:left="1134" w:hanging="425"/>
        <w:jc w:val="both"/>
        <w:rPr>
          <w:rFonts w:ascii="Times New Roman" w:hAnsi="Times New Roman" w:cs="Times New Roman"/>
          <w:sz w:val="24"/>
          <w:szCs w:val="24"/>
        </w:rPr>
      </w:pPr>
      <w:r w:rsidRPr="00F51560">
        <w:rPr>
          <w:rFonts w:ascii="Times New Roman" w:hAnsi="Times New Roman" w:cs="Times New Roman"/>
          <w:sz w:val="24"/>
          <w:szCs w:val="24"/>
        </w:rPr>
        <w:t>Z uwagi na sąsiedztwo peronów i inne ograniczenia należy zapewnić możliwość wyboru przez operatora podbijarki trybu pracy przy wykorzystaniu: obu płyt wibracyjnych, jednej albo żadnej z nich, w zależności od warunków miejscowych.</w:t>
      </w:r>
    </w:p>
    <w:p w14:paraId="50336025" w14:textId="77777777" w:rsidR="00C6616D" w:rsidRPr="006302A7" w:rsidRDefault="00C6616D" w:rsidP="007B5608">
      <w:pPr>
        <w:pStyle w:val="Akapitzlist"/>
        <w:numPr>
          <w:ilvl w:val="0"/>
          <w:numId w:val="39"/>
        </w:numPr>
        <w:spacing w:after="0" w:line="276" w:lineRule="auto"/>
        <w:ind w:left="1134" w:hanging="425"/>
        <w:jc w:val="both"/>
        <w:rPr>
          <w:rFonts w:ascii="Times New Roman" w:hAnsi="Times New Roman" w:cs="Times New Roman"/>
          <w:sz w:val="24"/>
          <w:szCs w:val="24"/>
        </w:rPr>
      </w:pPr>
      <w:r w:rsidRPr="00F51560">
        <w:rPr>
          <w:rFonts w:ascii="Times New Roman" w:hAnsi="Times New Roman" w:cs="Times New Roman"/>
          <w:sz w:val="24"/>
          <w:szCs w:val="24"/>
        </w:rPr>
        <w:t>Płyty wibracyjne powinny wywierać nacisk pionowy na koronę pryzmy za czołami podkładów na długości obejmującej max. ilość podbijanych podkładów.</w:t>
      </w:r>
    </w:p>
    <w:p w14:paraId="0D594C6F" w14:textId="77777777" w:rsidR="00C6616D" w:rsidRDefault="00C6616D" w:rsidP="00C6616D">
      <w:pPr>
        <w:pStyle w:val="Akapitzlist"/>
        <w:spacing w:after="0" w:line="276" w:lineRule="auto"/>
        <w:ind w:left="567"/>
        <w:jc w:val="both"/>
        <w:rPr>
          <w:rFonts w:ascii="Times New Roman" w:hAnsi="Times New Roman"/>
          <w:sz w:val="24"/>
          <w:szCs w:val="24"/>
        </w:rPr>
      </w:pPr>
    </w:p>
    <w:p w14:paraId="7348A9CF" w14:textId="675FFE92" w:rsidR="00116271" w:rsidRPr="00C6616D" w:rsidRDefault="00116271" w:rsidP="007B5608">
      <w:pPr>
        <w:pStyle w:val="Akapitzlist"/>
        <w:numPr>
          <w:ilvl w:val="1"/>
          <w:numId w:val="1"/>
        </w:numPr>
        <w:spacing w:after="0" w:line="276" w:lineRule="auto"/>
        <w:ind w:left="567" w:hanging="567"/>
        <w:jc w:val="both"/>
        <w:rPr>
          <w:rFonts w:ascii="Times New Roman" w:hAnsi="Times New Roman"/>
          <w:sz w:val="24"/>
          <w:szCs w:val="24"/>
        </w:rPr>
      </w:pPr>
      <w:bookmarkStart w:id="15" w:name="_Toc503790522"/>
      <w:r w:rsidRPr="00C6616D">
        <w:rPr>
          <w:rFonts w:ascii="Times New Roman" w:hAnsi="Times New Roman" w:cs="Times New Roman"/>
          <w:sz w:val="24"/>
          <w:szCs w:val="24"/>
        </w:rPr>
        <w:t>Układ namiarowy i tryby pracy podbijarki.</w:t>
      </w:r>
      <w:bookmarkEnd w:id="15"/>
    </w:p>
    <w:p w14:paraId="0A6434AA" w14:textId="77777777" w:rsidR="00C6616D" w:rsidRPr="00F51560" w:rsidRDefault="00C6616D" w:rsidP="007B5608">
      <w:pPr>
        <w:pStyle w:val="Akapitzlist"/>
        <w:numPr>
          <w:ilvl w:val="0"/>
          <w:numId w:val="40"/>
        </w:numPr>
        <w:spacing w:after="0" w:line="276" w:lineRule="auto"/>
        <w:jc w:val="both"/>
        <w:rPr>
          <w:rFonts w:ascii="Times New Roman" w:hAnsi="Times New Roman" w:cs="Times New Roman"/>
          <w:sz w:val="24"/>
          <w:szCs w:val="24"/>
        </w:rPr>
      </w:pPr>
      <w:r w:rsidRPr="00F51560">
        <w:rPr>
          <w:rFonts w:ascii="Times New Roman" w:hAnsi="Times New Roman" w:cs="Times New Roman"/>
          <w:sz w:val="24"/>
          <w:szCs w:val="24"/>
        </w:rPr>
        <w:t>Ustalanie wymaganej wartości przemieszczenia toru powinno następować bez udziału operatora, przy wykorzystaniu:</w:t>
      </w:r>
    </w:p>
    <w:p w14:paraId="4145265D" w14:textId="77777777" w:rsidR="00C6616D" w:rsidRPr="00F51560" w:rsidRDefault="00C6616D" w:rsidP="007B5608">
      <w:pPr>
        <w:pStyle w:val="Akapitzlist"/>
        <w:numPr>
          <w:ilvl w:val="2"/>
          <w:numId w:val="32"/>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zasady trzypunktowej bazy pomiarowej stycznej do toków szynowych, w której:</w:t>
      </w:r>
    </w:p>
    <w:p w14:paraId="14DD9800" w14:textId="77777777" w:rsidR="00C6616D" w:rsidRPr="00F51560" w:rsidRDefault="00C6616D" w:rsidP="007B5608">
      <w:pPr>
        <w:pStyle w:val="Akapitzlist"/>
        <w:numPr>
          <w:ilvl w:val="3"/>
          <w:numId w:val="31"/>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przedni punkt podlega nastawianiu zgodnie z namiarami geodezyjnymi, </w:t>
      </w:r>
    </w:p>
    <w:p w14:paraId="141D0627" w14:textId="77777777" w:rsidR="00C6616D" w:rsidRPr="00F51560" w:rsidRDefault="00C6616D" w:rsidP="007B5608">
      <w:pPr>
        <w:pStyle w:val="Akapitzlist"/>
        <w:numPr>
          <w:ilvl w:val="3"/>
          <w:numId w:val="31"/>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zakłada się, że tylny punkt odbioru porusza się na torze skutecznie wyregulowanym,</w:t>
      </w:r>
    </w:p>
    <w:p w14:paraId="3881CAF4" w14:textId="77777777" w:rsidR="00C6616D" w:rsidRPr="00F51560" w:rsidRDefault="00C6616D" w:rsidP="007B5608">
      <w:pPr>
        <w:pStyle w:val="Akapitzlist"/>
        <w:numPr>
          <w:ilvl w:val="3"/>
          <w:numId w:val="31"/>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środkowy punkt znajduje się w strefie przemieszczania ramy toru do położenia wyznaczonego bazą pomiarową,</w:t>
      </w:r>
    </w:p>
    <w:p w14:paraId="6653C2BD" w14:textId="77777777" w:rsidR="00C6616D" w:rsidRPr="00F51560" w:rsidRDefault="00C6616D" w:rsidP="007B5608">
      <w:pPr>
        <w:pStyle w:val="Akapitzlist"/>
        <w:numPr>
          <w:ilvl w:val="2"/>
          <w:numId w:val="32"/>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ustawiania przechyłki toru,</w:t>
      </w:r>
    </w:p>
    <w:p w14:paraId="3662AD2B" w14:textId="77777777" w:rsidR="00C6616D" w:rsidRPr="00F51560" w:rsidRDefault="00C6616D" w:rsidP="007B5608">
      <w:pPr>
        <w:pStyle w:val="Akapitzlist"/>
        <w:numPr>
          <w:ilvl w:val="2"/>
          <w:numId w:val="32"/>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Podbijarka powinna też zapewniać możliwość pracy przy wprowadzaniu danych geometrycznych i korekcyjnych przez operatora lub z nośnika danych.</w:t>
      </w:r>
    </w:p>
    <w:p w14:paraId="029A22AA"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Pierwszy punkt bazy powinien być usytuowany z przodu i w taki sposób, aby uwzględniać w całości lub części tor nieobciążony, jakim był w chwili tyczenia technikami geodezyjnymi lub z  wykorzystaniem wózka tachimetrycznego. </w:t>
      </w:r>
    </w:p>
    <w:p w14:paraId="6E3097A4"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Zakłada się, że tylny punkt bazy pomiarowej znajduje się na torze skutecznie przemieszczonym w  utrwalonym położeniu.</w:t>
      </w:r>
    </w:p>
    <w:p w14:paraId="59365E26"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Podbijarka powinna być przystosowana do regulowania położenia ramy toru w trybie:</w:t>
      </w:r>
    </w:p>
    <w:p w14:paraId="15C6B40B" w14:textId="77777777" w:rsidR="00C6616D" w:rsidRPr="00F51560" w:rsidRDefault="00C6616D" w:rsidP="007B5608">
      <w:pPr>
        <w:pStyle w:val="Akapitzlist"/>
        <w:numPr>
          <w:ilvl w:val="2"/>
          <w:numId w:val="30"/>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dokładnym – z wykorzystaniem namiarów geodezyjnych i elementów układu geometrycznego osi toru,</w:t>
      </w:r>
    </w:p>
    <w:p w14:paraId="02F5D47B" w14:textId="77777777" w:rsidR="00C6616D" w:rsidRPr="00F51560" w:rsidRDefault="00C6616D" w:rsidP="007B5608">
      <w:pPr>
        <w:pStyle w:val="Akapitzlist"/>
        <w:numPr>
          <w:ilvl w:val="2"/>
          <w:numId w:val="30"/>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wyrównawczym – bez namiarów geodezyjnych wskazujących wymagane położenie toru, z wykorzystaniem bazy pomiarowej jako układu odniesienia oraz parametrów układu geometrycznego znanych i utrwalonych znakami regulacji na danym odcinku, </w:t>
      </w:r>
    </w:p>
    <w:p w14:paraId="2BE514ED" w14:textId="77777777" w:rsidR="00C6616D" w:rsidRPr="00F51560" w:rsidRDefault="00C6616D" w:rsidP="007B5608">
      <w:pPr>
        <w:pStyle w:val="Akapitzlist"/>
        <w:numPr>
          <w:ilvl w:val="2"/>
          <w:numId w:val="30"/>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projektowo-wyrównawczym – poprzedzonym pomiarem toru podbijarką i wykonaniem lokalnego projektu regulacji układu geometrycznego.</w:t>
      </w:r>
    </w:p>
    <w:p w14:paraId="0E60A251"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W przypadku trybu dokładnego należy zapewnić następujące warianty wprowadzania danych do układu namiarowego podbijarki:</w:t>
      </w:r>
    </w:p>
    <w:p w14:paraId="2C3FBC38" w14:textId="77777777" w:rsidR="00C6616D" w:rsidRPr="00F51560" w:rsidRDefault="00C6616D" w:rsidP="007B5608">
      <w:pPr>
        <w:pStyle w:val="Akapitzlist"/>
        <w:numPr>
          <w:ilvl w:val="2"/>
          <w:numId w:val="33"/>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wariant auto tyczenia, w którym podbijarka współpracuje z dodatkowym wózkiem pomiarowym zwanym tachimetrycznym, stanowiącym integralną część podbijarki, jadącym do przodu do znaku regulacji osi toru oddalonego na zasięg nie mniejszy niż 200 m od podbijarki,</w:t>
      </w:r>
    </w:p>
    <w:p w14:paraId="24246C10" w14:textId="77777777" w:rsidR="00C6616D" w:rsidRPr="00F51560" w:rsidRDefault="00C6616D" w:rsidP="007B5608">
      <w:pPr>
        <w:pStyle w:val="Akapitzlist"/>
        <w:numPr>
          <w:ilvl w:val="2"/>
          <w:numId w:val="33"/>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wariant ręcznego wprowadzania namiarów przez operatora w kabinie przedniej, w oparciu o:</w:t>
      </w:r>
    </w:p>
    <w:p w14:paraId="245272BD" w14:textId="77777777" w:rsidR="00C6616D" w:rsidRPr="00F51560" w:rsidRDefault="00C6616D" w:rsidP="007B5608">
      <w:pPr>
        <w:pStyle w:val="Akapitzlist"/>
        <w:numPr>
          <w:ilvl w:val="3"/>
          <w:numId w:val="34"/>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napisy wykonane na główce szyny w zakresie przechyłki,</w:t>
      </w:r>
    </w:p>
    <w:p w14:paraId="0A0876BC" w14:textId="77777777" w:rsidR="00C6616D" w:rsidRPr="00F51560" w:rsidRDefault="00C6616D" w:rsidP="007B5608">
      <w:pPr>
        <w:pStyle w:val="Akapitzlist"/>
        <w:numPr>
          <w:ilvl w:val="3"/>
          <w:numId w:val="34"/>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wartości wcześniej uzyskane w efekcie pomiarów geodezyjnym urządzeniem pomiarowym GEDO lub równoważnym przenoszone na zewnętrznym nośniku, np. pendrive.</w:t>
      </w:r>
    </w:p>
    <w:p w14:paraId="01BFB503"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W przypadku trybu projektowo-wyrównawczego podbijarka powinna umożliwiać dobranie i wykonanie niezbędnych do wykonania naprawy toru przemieszczeń poprzez:</w:t>
      </w:r>
    </w:p>
    <w:p w14:paraId="328FD5BC" w14:textId="77777777" w:rsidR="00C6616D" w:rsidRPr="00F51560" w:rsidRDefault="00C6616D" w:rsidP="007B5608">
      <w:pPr>
        <w:pStyle w:val="Akapitzlist"/>
        <w:numPr>
          <w:ilvl w:val="2"/>
          <w:numId w:val="35"/>
        </w:numPr>
        <w:spacing w:after="0" w:line="276" w:lineRule="auto"/>
        <w:ind w:left="993" w:hanging="426"/>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uprzedni (przed podbiciem) pomiar jakości geometrycznej toru, </w:t>
      </w:r>
    </w:p>
    <w:p w14:paraId="53075621" w14:textId="77777777" w:rsidR="00C6616D" w:rsidRPr="00F51560" w:rsidRDefault="00C6616D" w:rsidP="007B5608">
      <w:pPr>
        <w:pStyle w:val="Akapitzlist"/>
        <w:numPr>
          <w:ilvl w:val="2"/>
          <w:numId w:val="35"/>
        </w:numPr>
        <w:spacing w:after="0" w:line="276" w:lineRule="auto"/>
        <w:ind w:left="993" w:hanging="426"/>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dobranie wartości przemieszczeń ramy toru w funkcji minimalizacji nasunięć z  możliwością wprowadzenia punktów o ograniczonym zakresie dozwolonych przemieszczeń. </w:t>
      </w:r>
    </w:p>
    <w:p w14:paraId="5B800FBF"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Określenie wielkości przemieszczeń ramy toru powinno być przeprowadzone jako zadanie optymalizacyjne w całości i wyłącznie przy wykorzystaniu urządzeń i oprogramowania podbijarki.</w:t>
      </w:r>
    </w:p>
    <w:p w14:paraId="5AE8F178"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Niezależnie od wymagań automatyzacji obliczania przemieszczeń ramy toru i określania poprawek korekcyjnych należy dostarczyć tabelaryczne wartości korekt i nastaw obliczanych i posiadających wartość obliczaną w funkcji elementów układu geometrycznego dla ręcznego wprowadzenia tych nastaw (tabele korekcyjne).</w:t>
      </w:r>
    </w:p>
    <w:p w14:paraId="358475B1" w14:textId="77777777" w:rsidR="00C6616D" w:rsidRPr="00F51560" w:rsidRDefault="00C6616D" w:rsidP="007B5608">
      <w:pPr>
        <w:pStyle w:val="Akapitzlist"/>
        <w:numPr>
          <w:ilvl w:val="0"/>
          <w:numId w:val="40"/>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Należy zapewnić możliwość dalszego korygowania przemieszczeń toru wynikających z logiki układu namiarowego podbijarki adekwatnie do wskazań z pomiarów geodezyjnych za podbijarką, względnie adekwatnie do wskazań autonomicznego systemu wsparcia kalibracji.</w:t>
      </w:r>
    </w:p>
    <w:p w14:paraId="68B61B40" w14:textId="77777777" w:rsidR="00C6616D" w:rsidRPr="00C6616D" w:rsidRDefault="00C6616D" w:rsidP="00C6616D">
      <w:pPr>
        <w:pStyle w:val="Akapitzlist"/>
        <w:spacing w:after="0" w:line="276" w:lineRule="auto"/>
        <w:ind w:left="567"/>
        <w:jc w:val="both"/>
        <w:rPr>
          <w:rFonts w:ascii="Times New Roman" w:hAnsi="Times New Roman"/>
          <w:sz w:val="24"/>
          <w:szCs w:val="24"/>
        </w:rPr>
      </w:pPr>
    </w:p>
    <w:p w14:paraId="1C313AF3" w14:textId="13A7F587" w:rsidR="00116271" w:rsidRPr="00C6616D" w:rsidRDefault="00116271" w:rsidP="007B5608">
      <w:pPr>
        <w:pStyle w:val="Akapitzlist"/>
        <w:numPr>
          <w:ilvl w:val="1"/>
          <w:numId w:val="1"/>
        </w:numPr>
        <w:spacing w:after="0" w:line="276" w:lineRule="auto"/>
        <w:ind w:left="567" w:hanging="567"/>
        <w:jc w:val="both"/>
        <w:rPr>
          <w:rFonts w:ascii="Times New Roman" w:hAnsi="Times New Roman"/>
          <w:sz w:val="24"/>
          <w:szCs w:val="24"/>
        </w:rPr>
      </w:pPr>
      <w:bookmarkStart w:id="16" w:name="_Toc503790523"/>
      <w:r w:rsidRPr="00C6616D">
        <w:rPr>
          <w:rFonts w:ascii="Times New Roman" w:hAnsi="Times New Roman" w:cs="Times New Roman"/>
          <w:sz w:val="24"/>
          <w:szCs w:val="24"/>
        </w:rPr>
        <w:t>System rejestracji geometrii toru.</w:t>
      </w:r>
      <w:bookmarkEnd w:id="16"/>
    </w:p>
    <w:p w14:paraId="2BAC31DA"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Podbijarka powinna zapewniać możliwość wydruku wykresu obrazującego jakość geometryczną toru uzyskaną w efekcie podbijania w nawiązaniu do osi podłużnej wykresu, stanowiącej wielkość przebytej drogi oznaczonej kilometracją lub odległością od punktu umownego – w zależności od wyboru adekwatnie do warunków lokalnych.</w:t>
      </w:r>
    </w:p>
    <w:p w14:paraId="08013664"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Każdy parametr jakości geometrycznej powinien być obrazowany na wykresie w osobnym paśmie, zwanym kanałem.</w:t>
      </w:r>
    </w:p>
    <w:p w14:paraId="319044AA"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Ilość drukowanych jednorazowo kanałów powinna wynosić co najmniej 8.</w:t>
      </w:r>
    </w:p>
    <w:p w14:paraId="06A6F94A"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Dobór kanałów do prezentacji na wykresie powinien być konfigurowalny:</w:t>
      </w:r>
    </w:p>
    <w:p w14:paraId="4EB642F4" w14:textId="77777777" w:rsidR="00C6616D" w:rsidRPr="00F51560" w:rsidRDefault="00C6616D" w:rsidP="007B5608">
      <w:pPr>
        <w:pStyle w:val="Akapitzlist"/>
        <w:numPr>
          <w:ilvl w:val="2"/>
          <w:numId w:val="24"/>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ustalony wcześniej jako typowy,</w:t>
      </w:r>
    </w:p>
    <w:p w14:paraId="413377E3" w14:textId="77777777" w:rsidR="00C6616D" w:rsidRPr="00F51560" w:rsidRDefault="00C6616D" w:rsidP="007B5608">
      <w:pPr>
        <w:pStyle w:val="Akapitzlist"/>
        <w:numPr>
          <w:ilvl w:val="2"/>
          <w:numId w:val="24"/>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ustalany dowolnie na podbijarce.</w:t>
      </w:r>
    </w:p>
    <w:p w14:paraId="6E8B12DC"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Pomiar jakości geometrycznej toru dla metody wyrównawczej oraz dla rejestracji do odbioru podbijarką powinien być przeprowadzany przy użyciu odrębnego w stosunku do układu namiarowego systemu (systemu pomiaru geometrii toru).</w:t>
      </w:r>
    </w:p>
    <w:p w14:paraId="685F6221"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System pomiaru geometrii toru powinien zapewniać odwzorowanie w przestrzeni trójwymiarowej, przebieg każdego toku szynowego, na podstawie którego powinna zostać wykonana:</w:t>
      </w:r>
    </w:p>
    <w:p w14:paraId="2E446E85" w14:textId="77777777" w:rsidR="00C6616D" w:rsidRPr="00F51560" w:rsidRDefault="00C6616D" w:rsidP="007B5608">
      <w:pPr>
        <w:pStyle w:val="Akapitzlist"/>
        <w:numPr>
          <w:ilvl w:val="2"/>
          <w:numId w:val="25"/>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optymalizacja przemieszczeń projektowanych poprzez lokalny projekt regulacji toru,</w:t>
      </w:r>
    </w:p>
    <w:p w14:paraId="1250B8B0" w14:textId="77777777" w:rsidR="00C6616D" w:rsidRPr="00F51560" w:rsidRDefault="00C6616D" w:rsidP="007B5608">
      <w:pPr>
        <w:pStyle w:val="Akapitzlist"/>
        <w:numPr>
          <w:ilvl w:val="2"/>
          <w:numId w:val="25"/>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rejestracja parametrów jakości geometrycznej w formie graficznej, stanowiąca jeden z  dokumentów umożliwiających odbiór wykonanych podbijarką prac,</w:t>
      </w:r>
    </w:p>
    <w:p w14:paraId="3DC9FFA5" w14:textId="77777777" w:rsidR="00C6616D" w:rsidRPr="00F51560" w:rsidRDefault="00C6616D" w:rsidP="007B5608">
      <w:pPr>
        <w:pStyle w:val="Akapitzlist"/>
        <w:numPr>
          <w:ilvl w:val="2"/>
          <w:numId w:val="25"/>
        </w:numPr>
        <w:spacing w:after="0" w:line="276" w:lineRule="auto"/>
        <w:ind w:left="993" w:hanging="284"/>
        <w:contextualSpacing w:val="0"/>
        <w:jc w:val="both"/>
        <w:rPr>
          <w:rFonts w:ascii="Times New Roman" w:hAnsi="Times New Roman" w:cs="Times New Roman"/>
          <w:sz w:val="24"/>
          <w:szCs w:val="24"/>
        </w:rPr>
      </w:pPr>
      <w:r w:rsidRPr="00F51560">
        <w:rPr>
          <w:rFonts w:ascii="Times New Roman" w:hAnsi="Times New Roman" w:cs="Times New Roman"/>
          <w:sz w:val="24"/>
          <w:szCs w:val="24"/>
        </w:rPr>
        <w:t>zespół pomiarowy winien mieć zainstalowany  autotest podczas uruchamiania oraz test autodiagnostyczny a także automatycznie rejestrować datę oraz godzinę rozpoczęcia i zakończenia podbijania.</w:t>
      </w:r>
    </w:p>
    <w:p w14:paraId="09613044"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System pomiaru geometrii toru powinien zapewniać możliwość wpisywania informacji o dopuszczalnych parametrach układu geometrycznego oraz o dopuszczalnych odchyłkach jakości geometrycznej, zaś rejestracja geometrii toru oraz parametrów podbijania powinna obejmować co najmniej:</w:t>
      </w:r>
    </w:p>
    <w:p w14:paraId="70855394" w14:textId="77777777" w:rsidR="00C6616D" w:rsidRPr="00F51560" w:rsidRDefault="00C6616D" w:rsidP="007B5608">
      <w:pPr>
        <w:pStyle w:val="Akapitzlist"/>
        <w:numPr>
          <w:ilvl w:val="2"/>
          <w:numId w:val="26"/>
        </w:numPr>
        <w:spacing w:after="0" w:line="276" w:lineRule="auto"/>
        <w:ind w:left="993" w:hanging="426"/>
        <w:contextualSpacing w:val="0"/>
        <w:jc w:val="both"/>
        <w:rPr>
          <w:rFonts w:ascii="Times New Roman" w:hAnsi="Times New Roman" w:cs="Times New Roman"/>
          <w:sz w:val="24"/>
          <w:szCs w:val="24"/>
        </w:rPr>
      </w:pPr>
      <w:r w:rsidRPr="00F51560">
        <w:rPr>
          <w:rFonts w:ascii="Times New Roman" w:hAnsi="Times New Roman" w:cs="Times New Roman"/>
          <w:sz w:val="24"/>
          <w:szCs w:val="24"/>
        </w:rPr>
        <w:t>w zakresie parametrów podbijania:</w:t>
      </w:r>
    </w:p>
    <w:p w14:paraId="45E43B6B" w14:textId="77777777" w:rsidR="00C6616D" w:rsidRPr="00F51560" w:rsidRDefault="00C6616D" w:rsidP="007B5608">
      <w:pPr>
        <w:pStyle w:val="Akapitzlist"/>
        <w:numPr>
          <w:ilvl w:val="0"/>
          <w:numId w:val="27"/>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przechyłkę,</w:t>
      </w:r>
    </w:p>
    <w:p w14:paraId="5FC84C04" w14:textId="77777777" w:rsidR="00C6616D" w:rsidRPr="00F51560" w:rsidRDefault="00C6616D" w:rsidP="007B5608">
      <w:pPr>
        <w:pStyle w:val="Akapitzlist"/>
        <w:numPr>
          <w:ilvl w:val="0"/>
          <w:numId w:val="27"/>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szerokość toru,</w:t>
      </w:r>
    </w:p>
    <w:p w14:paraId="22190E9F" w14:textId="77777777" w:rsidR="00C6616D" w:rsidRPr="00F51560" w:rsidRDefault="00C6616D" w:rsidP="007B5608">
      <w:pPr>
        <w:pStyle w:val="Akapitzlist"/>
        <w:numPr>
          <w:ilvl w:val="0"/>
          <w:numId w:val="27"/>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wichrowatość,</w:t>
      </w:r>
    </w:p>
    <w:p w14:paraId="3652A315" w14:textId="77777777" w:rsidR="00C6616D" w:rsidRPr="00F51560" w:rsidRDefault="00C6616D" w:rsidP="007B5608">
      <w:pPr>
        <w:pStyle w:val="Akapitzlist"/>
        <w:numPr>
          <w:ilvl w:val="0"/>
          <w:numId w:val="27"/>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strzałki lub nierówności poziome na określonej cięciwie;</w:t>
      </w:r>
    </w:p>
    <w:p w14:paraId="1B4734BF" w14:textId="77777777" w:rsidR="00C6616D" w:rsidRPr="00F51560" w:rsidRDefault="00C6616D" w:rsidP="007B5608">
      <w:pPr>
        <w:pStyle w:val="Akapitzlist"/>
        <w:numPr>
          <w:ilvl w:val="2"/>
          <w:numId w:val="26"/>
        </w:numPr>
        <w:spacing w:after="0" w:line="276" w:lineRule="auto"/>
        <w:ind w:left="993" w:hanging="426"/>
        <w:contextualSpacing w:val="0"/>
        <w:jc w:val="both"/>
        <w:rPr>
          <w:rFonts w:ascii="Times New Roman" w:hAnsi="Times New Roman" w:cs="Times New Roman"/>
          <w:sz w:val="24"/>
          <w:szCs w:val="24"/>
        </w:rPr>
      </w:pPr>
      <w:r w:rsidRPr="00F51560">
        <w:rPr>
          <w:rFonts w:ascii="Times New Roman" w:hAnsi="Times New Roman" w:cs="Times New Roman"/>
          <w:sz w:val="24"/>
          <w:szCs w:val="24"/>
        </w:rPr>
        <w:t>w zakresie parametrów pracy podbijarki:</w:t>
      </w:r>
    </w:p>
    <w:p w14:paraId="15BF4E3E"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krotność zagłębienia podbijaków ze zwieraniem,</w:t>
      </w:r>
    </w:p>
    <w:p w14:paraId="6729659B"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czas zwierania,</w:t>
      </w:r>
    </w:p>
    <w:p w14:paraId="3A2BD748"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ilość wejść (opuszczeń) agregatów narastająco (dla prognozowania cykli konserwacji i napraw),</w:t>
      </w:r>
    </w:p>
    <w:p w14:paraId="3EEEB52E"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aktualną częstotliwość drgań podbijaków,</w:t>
      </w:r>
    </w:p>
    <w:p w14:paraId="66A97F40"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drogę zwierania dla każdej pary podbijaków,</w:t>
      </w:r>
    </w:p>
    <w:p w14:paraId="0F83966A" w14:textId="77777777" w:rsidR="00C6616D" w:rsidRPr="00F51560" w:rsidRDefault="00C6616D" w:rsidP="007B5608">
      <w:pPr>
        <w:pStyle w:val="Akapitzlist"/>
        <w:numPr>
          <w:ilvl w:val="0"/>
          <w:numId w:val="28"/>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siłę zwierania;</w:t>
      </w:r>
    </w:p>
    <w:p w14:paraId="462E2405" w14:textId="77777777" w:rsidR="00C6616D" w:rsidRPr="00F51560" w:rsidRDefault="00C6616D" w:rsidP="007B5608">
      <w:pPr>
        <w:pStyle w:val="Akapitzlist"/>
        <w:numPr>
          <w:ilvl w:val="2"/>
          <w:numId w:val="26"/>
        </w:numPr>
        <w:spacing w:after="0" w:line="276" w:lineRule="auto"/>
        <w:ind w:left="993" w:hanging="426"/>
        <w:contextualSpacing w:val="0"/>
        <w:jc w:val="both"/>
        <w:rPr>
          <w:rFonts w:ascii="Times New Roman" w:hAnsi="Times New Roman" w:cs="Times New Roman"/>
          <w:sz w:val="24"/>
          <w:szCs w:val="24"/>
        </w:rPr>
      </w:pPr>
      <w:r w:rsidRPr="00F51560">
        <w:rPr>
          <w:rFonts w:ascii="Times New Roman" w:hAnsi="Times New Roman" w:cs="Times New Roman"/>
          <w:sz w:val="24"/>
          <w:szCs w:val="24"/>
        </w:rPr>
        <w:t>w zakresie raportowania:</w:t>
      </w:r>
    </w:p>
    <w:p w14:paraId="7328A08A" w14:textId="77777777" w:rsidR="00C6616D" w:rsidRPr="00F51560" w:rsidRDefault="00C6616D" w:rsidP="007B5608">
      <w:pPr>
        <w:pStyle w:val="Akapitzlist"/>
        <w:numPr>
          <w:ilvl w:val="0"/>
          <w:numId w:val="29"/>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format wydruku rezultatów wraz z opisem kanałów, odchyłek,</w:t>
      </w:r>
    </w:p>
    <w:p w14:paraId="78A3CE55" w14:textId="77777777" w:rsidR="00C6616D" w:rsidRPr="00F51560" w:rsidRDefault="00C6616D" w:rsidP="007B5608">
      <w:pPr>
        <w:pStyle w:val="Akapitzlist"/>
        <w:numPr>
          <w:ilvl w:val="0"/>
          <w:numId w:val="29"/>
        </w:numPr>
        <w:spacing w:after="0" w:line="276" w:lineRule="auto"/>
        <w:ind w:left="1418" w:hanging="425"/>
        <w:contextualSpacing w:val="0"/>
        <w:jc w:val="both"/>
        <w:rPr>
          <w:rFonts w:ascii="Times New Roman" w:hAnsi="Times New Roman" w:cs="Times New Roman"/>
          <w:sz w:val="24"/>
          <w:szCs w:val="24"/>
        </w:rPr>
      </w:pPr>
      <w:r w:rsidRPr="00F51560">
        <w:rPr>
          <w:rFonts w:ascii="Times New Roman" w:hAnsi="Times New Roman" w:cs="Times New Roman"/>
          <w:sz w:val="24"/>
          <w:szCs w:val="24"/>
        </w:rPr>
        <w:t>format cyfrowy rezultatów.</w:t>
      </w:r>
    </w:p>
    <w:p w14:paraId="3F2F8AFD" w14:textId="77777777" w:rsidR="00C6616D" w:rsidRPr="00F51560" w:rsidRDefault="00C6616D" w:rsidP="007B5608">
      <w:pPr>
        <w:pStyle w:val="Akapitzlist"/>
        <w:numPr>
          <w:ilvl w:val="0"/>
          <w:numId w:val="41"/>
        </w:numPr>
        <w:spacing w:after="0" w:line="276" w:lineRule="auto"/>
        <w:ind w:left="709" w:hanging="425"/>
        <w:contextualSpacing w:val="0"/>
        <w:jc w:val="both"/>
        <w:rPr>
          <w:rFonts w:ascii="Times New Roman" w:eastAsia="Calibri" w:hAnsi="Times New Roman" w:cs="Times New Roman"/>
          <w:sz w:val="24"/>
          <w:szCs w:val="24"/>
        </w:rPr>
      </w:pPr>
      <w:r w:rsidRPr="00F51560">
        <w:rPr>
          <w:rFonts w:ascii="Times New Roman" w:hAnsi="Times New Roman" w:cs="Times New Roman"/>
          <w:sz w:val="24"/>
          <w:szCs w:val="24"/>
        </w:rPr>
        <w:t>System powinien być wyposażony w drukarkę laserową formatu A4.</w:t>
      </w:r>
    </w:p>
    <w:p w14:paraId="2D8307CC" w14:textId="77777777" w:rsidR="00C6616D" w:rsidRPr="00C6616D" w:rsidRDefault="00C6616D" w:rsidP="00C6616D">
      <w:pPr>
        <w:pStyle w:val="Akapitzlist"/>
        <w:spacing w:after="0" w:line="276" w:lineRule="auto"/>
        <w:ind w:left="567"/>
        <w:jc w:val="both"/>
        <w:rPr>
          <w:rFonts w:ascii="Times New Roman" w:hAnsi="Times New Roman"/>
          <w:sz w:val="24"/>
          <w:szCs w:val="24"/>
        </w:rPr>
      </w:pPr>
    </w:p>
    <w:p w14:paraId="4CAEFC89" w14:textId="77777777" w:rsidR="00437A16" w:rsidRPr="00437A16" w:rsidRDefault="00116271" w:rsidP="007B5608">
      <w:pPr>
        <w:pStyle w:val="Akapitzlist"/>
        <w:numPr>
          <w:ilvl w:val="1"/>
          <w:numId w:val="1"/>
        </w:numPr>
        <w:spacing w:after="0" w:line="276" w:lineRule="auto"/>
        <w:ind w:left="567" w:hanging="567"/>
        <w:jc w:val="both"/>
        <w:rPr>
          <w:rFonts w:ascii="Times New Roman" w:hAnsi="Times New Roman"/>
          <w:sz w:val="24"/>
          <w:szCs w:val="24"/>
        </w:rPr>
      </w:pPr>
      <w:bookmarkStart w:id="17" w:name="_Toc503790524"/>
      <w:r w:rsidRPr="00437A16">
        <w:rPr>
          <w:rFonts w:ascii="Times New Roman" w:hAnsi="Times New Roman" w:cs="Times New Roman"/>
          <w:sz w:val="24"/>
          <w:szCs w:val="24"/>
        </w:rPr>
        <w:t>Systemy diagnostyki – kalibracji układu namiarowego</w:t>
      </w:r>
      <w:bookmarkEnd w:id="17"/>
      <w:r w:rsidRPr="00437A16">
        <w:rPr>
          <w:rFonts w:ascii="Times New Roman" w:hAnsi="Times New Roman" w:cs="Times New Roman"/>
          <w:sz w:val="24"/>
          <w:szCs w:val="24"/>
        </w:rPr>
        <w:t>.</w:t>
      </w:r>
    </w:p>
    <w:p w14:paraId="6C1622FC" w14:textId="77777777" w:rsidR="00437A16" w:rsidRPr="00437A16" w:rsidRDefault="00437A16" w:rsidP="007B5608">
      <w:pPr>
        <w:pStyle w:val="Akapitzlist"/>
        <w:numPr>
          <w:ilvl w:val="0"/>
          <w:numId w:val="42"/>
        </w:numPr>
        <w:spacing w:after="0" w:line="276" w:lineRule="auto"/>
        <w:ind w:left="709" w:hanging="425"/>
        <w:jc w:val="both"/>
        <w:rPr>
          <w:rFonts w:ascii="Times New Roman" w:hAnsi="Times New Roman"/>
          <w:sz w:val="24"/>
          <w:szCs w:val="24"/>
        </w:rPr>
      </w:pPr>
      <w:r w:rsidRPr="00437A16">
        <w:rPr>
          <w:rFonts w:ascii="Times New Roman" w:hAnsi="Times New Roman" w:cs="Times New Roman"/>
          <w:sz w:val="24"/>
          <w:szCs w:val="24"/>
        </w:rPr>
        <w:t xml:space="preserve">Układ namiarowy powinien być diagnozowalny i kalibrowalny co do poprawności przemieszczeń w warunkach terenowych w krótkim czasie. </w:t>
      </w:r>
    </w:p>
    <w:p w14:paraId="41713DBE" w14:textId="2A17BF64" w:rsidR="00437A16" w:rsidRPr="00437A16" w:rsidRDefault="00437A16" w:rsidP="007B5608">
      <w:pPr>
        <w:pStyle w:val="Akapitzlist"/>
        <w:numPr>
          <w:ilvl w:val="0"/>
          <w:numId w:val="42"/>
        </w:numPr>
        <w:spacing w:after="0" w:line="276" w:lineRule="auto"/>
        <w:ind w:left="709" w:hanging="425"/>
        <w:jc w:val="both"/>
        <w:rPr>
          <w:rFonts w:ascii="Times New Roman" w:hAnsi="Times New Roman"/>
          <w:sz w:val="24"/>
          <w:szCs w:val="24"/>
        </w:rPr>
      </w:pPr>
      <w:r w:rsidRPr="00437A16">
        <w:rPr>
          <w:rFonts w:ascii="Times New Roman" w:hAnsi="Times New Roman" w:cs="Times New Roman"/>
          <w:sz w:val="24"/>
          <w:szCs w:val="24"/>
        </w:rPr>
        <w:t>Układ namiarowy powinien sygnalizować operatorowi w trybie automatycznym lub półautomatycznym niezgodności przemieszczeń toru z wartościami wymaganymi w trybie dokładnym w oparciu o pomiary toru  po podbiciu.</w:t>
      </w:r>
    </w:p>
    <w:p w14:paraId="685DE02C" w14:textId="77777777" w:rsidR="00437A16" w:rsidRPr="00A27DA8" w:rsidRDefault="00437A16" w:rsidP="00A27DA8">
      <w:pPr>
        <w:spacing w:after="0" w:line="276" w:lineRule="auto"/>
        <w:jc w:val="both"/>
        <w:rPr>
          <w:rFonts w:ascii="Times New Roman" w:hAnsi="Times New Roman"/>
          <w:sz w:val="24"/>
          <w:szCs w:val="24"/>
        </w:rPr>
      </w:pPr>
    </w:p>
    <w:p w14:paraId="081444D1" w14:textId="6ECAA118" w:rsidR="00116271" w:rsidRPr="00F35ADF" w:rsidRDefault="00116271" w:rsidP="007B5608">
      <w:pPr>
        <w:pStyle w:val="Akapitzlist"/>
        <w:numPr>
          <w:ilvl w:val="1"/>
          <w:numId w:val="1"/>
        </w:numPr>
        <w:spacing w:after="0" w:line="276" w:lineRule="auto"/>
        <w:ind w:left="567" w:hanging="567"/>
        <w:jc w:val="both"/>
        <w:rPr>
          <w:rFonts w:ascii="Times New Roman" w:hAnsi="Times New Roman"/>
          <w:sz w:val="24"/>
          <w:szCs w:val="24"/>
        </w:rPr>
      </w:pPr>
      <w:bookmarkStart w:id="18" w:name="_Toc503790525"/>
      <w:r w:rsidRPr="00F35ADF">
        <w:rPr>
          <w:rFonts w:ascii="Times New Roman" w:hAnsi="Times New Roman" w:cs="Times New Roman"/>
          <w:sz w:val="24"/>
          <w:szCs w:val="24"/>
        </w:rPr>
        <w:t>Wózki robocze.</w:t>
      </w:r>
      <w:bookmarkEnd w:id="18"/>
    </w:p>
    <w:p w14:paraId="5BA4846F" w14:textId="03A3A31B" w:rsidR="00F35ADF" w:rsidRPr="00B50164" w:rsidRDefault="00F35ADF" w:rsidP="00B50164">
      <w:pPr>
        <w:pStyle w:val="Akapitzlist"/>
        <w:numPr>
          <w:ilvl w:val="0"/>
          <w:numId w:val="44"/>
        </w:numPr>
        <w:spacing w:after="0" w:line="276" w:lineRule="auto"/>
        <w:contextualSpacing w:val="0"/>
        <w:jc w:val="both"/>
        <w:rPr>
          <w:rFonts w:ascii="Times New Roman" w:hAnsi="Times New Roman" w:cs="Times New Roman"/>
          <w:sz w:val="24"/>
          <w:szCs w:val="24"/>
        </w:rPr>
      </w:pPr>
      <w:r w:rsidRPr="00F51560">
        <w:rPr>
          <w:rFonts w:ascii="Times New Roman" w:hAnsi="Times New Roman" w:cs="Times New Roman"/>
          <w:sz w:val="24"/>
          <w:szCs w:val="24"/>
        </w:rPr>
        <w:t>Wózki robocze, stanowiące elementy toczne opuszczane na tor dla pracy podbijarki oraz podnoszone i  zabezpieczane dla jazd transportowych, powinny posiadać cechy pozwalające na szybkie – w ramach jazd roboczych, przemieszczanie podbijarki bez ich podnoszenia. Wymagane jest, aby koła wózków były dzielone i izolowane a docisk i ciężar wózków na tyle duży by uniknąć ryzyka wykolejenia.</w:t>
      </w:r>
    </w:p>
    <w:p w14:paraId="7DDD3928" w14:textId="77777777" w:rsidR="00A27DA8" w:rsidRPr="00F35ADF" w:rsidRDefault="00A27DA8" w:rsidP="00A27DA8">
      <w:pPr>
        <w:pStyle w:val="Akapitzlist"/>
        <w:spacing w:after="0" w:line="276" w:lineRule="auto"/>
        <w:contextualSpacing w:val="0"/>
        <w:jc w:val="both"/>
        <w:rPr>
          <w:rFonts w:ascii="Times New Roman" w:hAnsi="Times New Roman" w:cs="Times New Roman"/>
          <w:sz w:val="24"/>
          <w:szCs w:val="24"/>
        </w:rPr>
      </w:pPr>
    </w:p>
    <w:p w14:paraId="24146B61" w14:textId="3E6823A8" w:rsidR="00F35ADF" w:rsidRDefault="00F35ADF" w:rsidP="00F35ADF">
      <w:pPr>
        <w:spacing w:after="0" w:line="276" w:lineRule="auto"/>
        <w:ind w:left="709" w:hanging="709"/>
        <w:jc w:val="both"/>
        <w:rPr>
          <w:rFonts w:ascii="Times New Roman" w:hAnsi="Times New Roman" w:cs="Times New Roman"/>
          <w:sz w:val="24"/>
          <w:szCs w:val="24"/>
        </w:rPr>
      </w:pPr>
      <w:r w:rsidRPr="00F35ADF">
        <w:rPr>
          <w:rFonts w:ascii="Times New Roman" w:hAnsi="Times New Roman"/>
          <w:sz w:val="24"/>
          <w:szCs w:val="24"/>
        </w:rPr>
        <w:t xml:space="preserve">5.10    </w:t>
      </w:r>
      <w:r>
        <w:rPr>
          <w:rFonts w:ascii="Times New Roman" w:hAnsi="Times New Roman" w:cs="Times New Roman"/>
          <w:sz w:val="24"/>
          <w:szCs w:val="24"/>
        </w:rPr>
        <w:t>Szczotki obrotowe</w:t>
      </w:r>
    </w:p>
    <w:p w14:paraId="473C9CE5" w14:textId="525E33C4" w:rsidR="00116271" w:rsidRDefault="00F35ADF" w:rsidP="00F35ADF">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F35ADF">
        <w:rPr>
          <w:rFonts w:ascii="Times New Roman" w:hAnsi="Times New Roman" w:cs="Times New Roman"/>
          <w:sz w:val="24"/>
          <w:szCs w:val="24"/>
        </w:rPr>
        <w:t>odbijarka powinna być wyposażona w obrotowe szczotki celem usuwania tłucznia z obszaru mocowania</w:t>
      </w:r>
      <w:r>
        <w:rPr>
          <w:rFonts w:ascii="Times New Roman" w:hAnsi="Times New Roman" w:cs="Times New Roman"/>
          <w:sz w:val="24"/>
          <w:szCs w:val="24"/>
        </w:rPr>
        <w:t>.</w:t>
      </w:r>
    </w:p>
    <w:p w14:paraId="02F4C73D" w14:textId="77777777" w:rsidR="00A27DA8" w:rsidRPr="00F35ADF" w:rsidRDefault="00A27DA8" w:rsidP="00F35ADF">
      <w:pPr>
        <w:spacing w:after="0" w:line="276" w:lineRule="auto"/>
        <w:ind w:left="709"/>
        <w:jc w:val="both"/>
        <w:rPr>
          <w:rFonts w:ascii="Times New Roman" w:hAnsi="Times New Roman" w:cs="Times New Roman"/>
          <w:sz w:val="24"/>
          <w:szCs w:val="24"/>
        </w:rPr>
      </w:pPr>
    </w:p>
    <w:p w14:paraId="0BD3F0E9" w14:textId="06F0B3C4" w:rsidR="00116271" w:rsidRPr="00F35ADF" w:rsidRDefault="00F35ADF" w:rsidP="00116271">
      <w:pPr>
        <w:keepNext/>
        <w:spacing w:after="0" w:line="276" w:lineRule="auto"/>
        <w:jc w:val="both"/>
        <w:rPr>
          <w:rFonts w:ascii="Times New Roman" w:hAnsi="Times New Roman" w:cs="Times New Roman"/>
          <w:sz w:val="24"/>
          <w:szCs w:val="24"/>
        </w:rPr>
      </w:pPr>
      <w:bookmarkStart w:id="19" w:name="_Toc503790527"/>
      <w:r w:rsidRPr="00F35ADF">
        <w:rPr>
          <w:rFonts w:ascii="Times New Roman" w:hAnsi="Times New Roman" w:cs="Times New Roman"/>
          <w:sz w:val="24"/>
          <w:szCs w:val="24"/>
        </w:rPr>
        <w:t xml:space="preserve">5.11   </w:t>
      </w:r>
      <w:r w:rsidR="00116271" w:rsidRPr="00F35ADF">
        <w:rPr>
          <w:rFonts w:ascii="Times New Roman" w:hAnsi="Times New Roman" w:cs="Times New Roman"/>
          <w:sz w:val="24"/>
          <w:szCs w:val="24"/>
        </w:rPr>
        <w:t>Monitoring podbijarki.</w:t>
      </w:r>
      <w:bookmarkEnd w:id="19"/>
    </w:p>
    <w:p w14:paraId="2A7201EF" w14:textId="75E461C9" w:rsidR="00A500C0" w:rsidRPr="00F35ADF" w:rsidRDefault="00116271" w:rsidP="00F35ADF">
      <w:pPr>
        <w:pStyle w:val="Akapitzlist"/>
        <w:spacing w:after="0" w:line="276" w:lineRule="auto"/>
        <w:ind w:left="567"/>
        <w:contextualSpacing w:val="0"/>
        <w:jc w:val="both"/>
        <w:rPr>
          <w:rFonts w:ascii="Times New Roman" w:hAnsi="Times New Roman" w:cs="Times New Roman"/>
          <w:sz w:val="24"/>
          <w:szCs w:val="24"/>
        </w:rPr>
      </w:pPr>
      <w:r w:rsidRPr="00F51560">
        <w:rPr>
          <w:rFonts w:ascii="Times New Roman" w:hAnsi="Times New Roman" w:cs="Times New Roman"/>
          <w:sz w:val="24"/>
          <w:szCs w:val="24"/>
        </w:rPr>
        <w:t xml:space="preserve">Podbijarka winna posiadać w obu kabinach maszynisty urządzenia rejestrujące  przedpole jazdy – kamery cyfrowe </w:t>
      </w:r>
      <w:r>
        <w:rPr>
          <w:rFonts w:ascii="Times New Roman" w:hAnsi="Times New Roman" w:cs="Times New Roman"/>
          <w:sz w:val="24"/>
          <w:szCs w:val="24"/>
        </w:rPr>
        <w:t xml:space="preserve">oraz dźwięk z kabiny maszynisty </w:t>
      </w:r>
      <w:r w:rsidRPr="00F51560">
        <w:rPr>
          <w:rFonts w:ascii="Times New Roman" w:hAnsi="Times New Roman" w:cs="Times New Roman"/>
          <w:sz w:val="24"/>
          <w:szCs w:val="24"/>
        </w:rPr>
        <w:t>(zapis oraz nadpisywanie danych na nośniku elektronicznym) oraz powinna być wyposażona w system monitoringu podstawowych parametrów pracy maszyny, lokalizacji podbijarki i zużycia paliwa (interfejs w języku polskim). Niezależnie od systemu zabudowanego przez producenta powinien zostać zabudowany system monitoringu wskazany przez Zamawiającego.</w:t>
      </w:r>
    </w:p>
    <w:p w14:paraId="40549C5D" w14:textId="09B412AA" w:rsidR="00594D2B" w:rsidRPr="005B5E63" w:rsidRDefault="00594D2B" w:rsidP="00594D2B">
      <w:pPr>
        <w:spacing w:after="0" w:line="276" w:lineRule="auto"/>
        <w:jc w:val="both"/>
        <w:rPr>
          <w:rFonts w:ascii="Times New Roman" w:hAnsi="Times New Roman"/>
          <w:sz w:val="24"/>
          <w:szCs w:val="24"/>
        </w:rPr>
      </w:pPr>
    </w:p>
    <w:p w14:paraId="010DEC03" w14:textId="198720F3" w:rsidR="004100D5" w:rsidRPr="00F35ADF" w:rsidRDefault="00F35ADF" w:rsidP="00F35ADF">
      <w:pPr>
        <w:spacing w:after="0" w:line="276" w:lineRule="auto"/>
        <w:jc w:val="both"/>
        <w:rPr>
          <w:rFonts w:ascii="Times New Roman" w:hAnsi="Times New Roman"/>
          <w:sz w:val="24"/>
          <w:szCs w:val="24"/>
        </w:rPr>
      </w:pPr>
      <w:bookmarkStart w:id="20" w:name="_Toc65015227"/>
      <w:bookmarkStart w:id="21" w:name="_Toc320794243"/>
      <w:r w:rsidRPr="00F35ADF">
        <w:rPr>
          <w:rFonts w:ascii="Times New Roman" w:hAnsi="Times New Roman"/>
          <w:sz w:val="24"/>
          <w:szCs w:val="24"/>
        </w:rPr>
        <w:t xml:space="preserve">5.12.   </w:t>
      </w:r>
      <w:r w:rsidR="004100D5" w:rsidRPr="00F35ADF">
        <w:rPr>
          <w:rFonts w:ascii="Times New Roman" w:hAnsi="Times New Roman"/>
          <w:sz w:val="24"/>
          <w:szCs w:val="24"/>
        </w:rPr>
        <w:t>Instalacje.</w:t>
      </w:r>
      <w:bookmarkEnd w:id="20"/>
    </w:p>
    <w:p w14:paraId="1C7BF6BB" w14:textId="77777777" w:rsidR="00904653" w:rsidRPr="005B5E63" w:rsidRDefault="00904653" w:rsidP="00904653">
      <w:pPr>
        <w:pStyle w:val="Akapitzlist"/>
        <w:spacing w:after="0" w:line="276" w:lineRule="auto"/>
        <w:ind w:left="567"/>
        <w:contextualSpacing w:val="0"/>
        <w:jc w:val="both"/>
        <w:rPr>
          <w:rFonts w:ascii="Times New Roman" w:hAnsi="Times New Roman"/>
          <w:sz w:val="24"/>
          <w:szCs w:val="24"/>
        </w:rPr>
      </w:pPr>
    </w:p>
    <w:p w14:paraId="0E23EFE8" w14:textId="09117128" w:rsidR="004100D5" w:rsidRPr="005B5E63" w:rsidRDefault="004100D5" w:rsidP="007B5608">
      <w:pPr>
        <w:pStyle w:val="Akapitzlist"/>
        <w:numPr>
          <w:ilvl w:val="2"/>
          <w:numId w:val="43"/>
        </w:numPr>
        <w:spacing w:after="0" w:line="276" w:lineRule="auto"/>
        <w:ind w:left="567" w:hanging="567"/>
        <w:jc w:val="both"/>
        <w:rPr>
          <w:rFonts w:ascii="Times New Roman" w:hAnsi="Times New Roman"/>
          <w:sz w:val="24"/>
          <w:szCs w:val="24"/>
        </w:rPr>
      </w:pPr>
      <w:bookmarkStart w:id="22" w:name="_Toc65015228"/>
      <w:bookmarkEnd w:id="21"/>
      <w:r w:rsidRPr="005B5E63">
        <w:rPr>
          <w:rFonts w:ascii="Times New Roman" w:hAnsi="Times New Roman"/>
          <w:sz w:val="24"/>
          <w:szCs w:val="24"/>
        </w:rPr>
        <w:t>Instalacja hydrauliczna.</w:t>
      </w:r>
      <w:bookmarkEnd w:id="22"/>
    </w:p>
    <w:p w14:paraId="13B74F55" w14:textId="1D4B5001" w:rsidR="004100D5" w:rsidRPr="005B5E63" w:rsidRDefault="004100D5" w:rsidP="007B5608">
      <w:pPr>
        <w:pStyle w:val="Akapitzlist"/>
        <w:numPr>
          <w:ilvl w:val="0"/>
          <w:numId w:val="13"/>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 xml:space="preserve">Zespoły robocze winny być napędzane i sterowane elementami układu hydraulicznego będącymi produktami uznanych, renomowanych firm, zapewniających ich długotrwałe użytkowanie. Wykonawca powinien posiadać  (dostarczone od swoich poddostawców) certyfikaty jakości dla tych elementów zgodnie z: PN-EN 9001:2015-10 oraz PN-EN 14001:2015-09.   </w:t>
      </w:r>
    </w:p>
    <w:p w14:paraId="7A6B29C2" w14:textId="77777777" w:rsidR="004100D5" w:rsidRPr="005B5E63" w:rsidRDefault="004100D5" w:rsidP="007B5608">
      <w:pPr>
        <w:pStyle w:val="Akapitzlist"/>
        <w:numPr>
          <w:ilvl w:val="0"/>
          <w:numId w:val="13"/>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 układzie hydraulicznym należy zastosować filtry ciśnieniowe o dużej dokładności ze wskaźnikami zanieczyszczeń, filtry powrotne, manometry i zawory bezpieczeństwa.</w:t>
      </w:r>
    </w:p>
    <w:p w14:paraId="7C2DF0AB" w14:textId="269A02B8" w:rsidR="004100D5" w:rsidRPr="005B5E63" w:rsidRDefault="004100D5" w:rsidP="007B5608">
      <w:pPr>
        <w:pStyle w:val="Akapitzlist"/>
        <w:numPr>
          <w:ilvl w:val="0"/>
          <w:numId w:val="13"/>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Zastosowane rozwiązania powinny uniemożliwiać uruchomienie podbijarki przy zbyt niskim poziomie oleju hydraulicznego.</w:t>
      </w:r>
    </w:p>
    <w:p w14:paraId="7D670A35" w14:textId="77777777" w:rsidR="00904653" w:rsidRPr="005B5E63" w:rsidRDefault="00904653" w:rsidP="00904653">
      <w:pPr>
        <w:pStyle w:val="Akapitzlist"/>
        <w:spacing w:after="0" w:line="276" w:lineRule="auto"/>
        <w:ind w:left="1701"/>
        <w:jc w:val="both"/>
        <w:rPr>
          <w:rFonts w:ascii="Times New Roman" w:hAnsi="Times New Roman"/>
          <w:sz w:val="24"/>
          <w:szCs w:val="24"/>
        </w:rPr>
      </w:pPr>
    </w:p>
    <w:p w14:paraId="0976DC04" w14:textId="6E935E6A" w:rsidR="004100D5" w:rsidRPr="005B5E63" w:rsidRDefault="004100D5" w:rsidP="007B5608">
      <w:pPr>
        <w:pStyle w:val="Akapitzlist"/>
        <w:numPr>
          <w:ilvl w:val="2"/>
          <w:numId w:val="43"/>
        </w:numPr>
        <w:spacing w:after="0" w:line="276" w:lineRule="auto"/>
        <w:ind w:left="567" w:hanging="567"/>
        <w:jc w:val="both"/>
        <w:rPr>
          <w:rFonts w:ascii="Times New Roman" w:hAnsi="Times New Roman"/>
          <w:sz w:val="24"/>
          <w:szCs w:val="24"/>
        </w:rPr>
      </w:pPr>
      <w:bookmarkStart w:id="23" w:name="_Toc65015229"/>
      <w:r w:rsidRPr="005B5E63">
        <w:rPr>
          <w:rFonts w:ascii="Times New Roman" w:hAnsi="Times New Roman"/>
          <w:sz w:val="24"/>
          <w:szCs w:val="24"/>
        </w:rPr>
        <w:t>Instalacja pneumatyczna.</w:t>
      </w:r>
      <w:bookmarkEnd w:id="23"/>
    </w:p>
    <w:p w14:paraId="2FE33DBA" w14:textId="78EDF87B" w:rsidR="004100D5" w:rsidRPr="005B5E63" w:rsidRDefault="009D4CF2" w:rsidP="007B5608">
      <w:pPr>
        <w:pStyle w:val="Akapitzlist"/>
        <w:numPr>
          <w:ilvl w:val="0"/>
          <w:numId w:val="1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Sprężarka podbijarki powinna zapewniać zasilanie układu hamulcowego oraz innych układów w tym układów roboczych</w:t>
      </w:r>
      <w:r w:rsidR="004100D5" w:rsidRPr="005B5E63">
        <w:rPr>
          <w:rFonts w:ascii="Times New Roman" w:hAnsi="Times New Roman"/>
          <w:sz w:val="24"/>
          <w:szCs w:val="24"/>
        </w:rPr>
        <w:t>.</w:t>
      </w:r>
    </w:p>
    <w:p w14:paraId="3BC3CBDB" w14:textId="77777777" w:rsidR="004100D5" w:rsidRPr="005B5E63" w:rsidRDefault="004100D5" w:rsidP="007B5608">
      <w:pPr>
        <w:pStyle w:val="Akapitzlist"/>
        <w:numPr>
          <w:ilvl w:val="0"/>
          <w:numId w:val="1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Wydajność sprężarki powinna zapewniać:</w:t>
      </w:r>
    </w:p>
    <w:p w14:paraId="61706EBE" w14:textId="77777777" w:rsidR="004100D5" w:rsidRPr="005B5E63" w:rsidRDefault="004100D5"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prawidłowe działanie układu hamulcowego  maszyny i dołączonych pojazdów,</w:t>
      </w:r>
    </w:p>
    <w:p w14:paraId="3155553A" w14:textId="77777777" w:rsidR="004100D5" w:rsidRPr="005B5E63" w:rsidRDefault="004100D5"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 xml:space="preserve">prawidłowe działanie pneumatycznych sygnałów dźwiękowych, </w:t>
      </w:r>
    </w:p>
    <w:p w14:paraId="31B3629F" w14:textId="77777777" w:rsidR="004100D5" w:rsidRPr="005B5E63" w:rsidRDefault="004100D5"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prawidłowe działanie sterowania układów roboczych i zabezpieczenia pozycji roboczych i transportowych,</w:t>
      </w:r>
    </w:p>
    <w:p w14:paraId="49DB2B5A" w14:textId="77777777" w:rsidR="004100D5" w:rsidRPr="005B5E63" w:rsidRDefault="004100D5" w:rsidP="007B5608">
      <w:pPr>
        <w:pStyle w:val="Akapitzlist"/>
        <w:numPr>
          <w:ilvl w:val="0"/>
          <w:numId w:val="3"/>
        </w:numPr>
        <w:spacing w:after="0" w:line="276" w:lineRule="auto"/>
        <w:ind w:left="2127"/>
        <w:contextualSpacing w:val="0"/>
        <w:jc w:val="both"/>
        <w:rPr>
          <w:rFonts w:ascii="Times New Roman" w:hAnsi="Times New Roman"/>
          <w:sz w:val="24"/>
          <w:szCs w:val="24"/>
        </w:rPr>
      </w:pPr>
      <w:r w:rsidRPr="005B5E63">
        <w:rPr>
          <w:rFonts w:ascii="Times New Roman" w:hAnsi="Times New Roman"/>
          <w:sz w:val="24"/>
          <w:szCs w:val="24"/>
        </w:rPr>
        <w:t>ewentualnie zasilanie innych urządzeń.</w:t>
      </w:r>
    </w:p>
    <w:p w14:paraId="781B015F" w14:textId="500E186A" w:rsidR="004100D5" w:rsidRPr="005B5E63" w:rsidRDefault="004100D5" w:rsidP="007B5608">
      <w:pPr>
        <w:pStyle w:val="Akapitzlist"/>
        <w:numPr>
          <w:ilvl w:val="0"/>
          <w:numId w:val="14"/>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 układzie hamulcowym powinny być dostępne króćce przyłączeniowe umożliwiające podłączenie urządzenia diagnostycznego hamulca zespolonego.</w:t>
      </w:r>
    </w:p>
    <w:p w14:paraId="47CB7DDD" w14:textId="77777777" w:rsidR="00904653" w:rsidRPr="005B5E63" w:rsidRDefault="00904653" w:rsidP="00904653">
      <w:pPr>
        <w:pStyle w:val="Akapitzlist"/>
        <w:spacing w:after="0" w:line="276" w:lineRule="auto"/>
        <w:ind w:left="1701"/>
        <w:jc w:val="both"/>
        <w:rPr>
          <w:rFonts w:ascii="Times New Roman" w:hAnsi="Times New Roman"/>
          <w:sz w:val="24"/>
          <w:szCs w:val="24"/>
        </w:rPr>
      </w:pPr>
    </w:p>
    <w:p w14:paraId="77F1D529" w14:textId="06F28925" w:rsidR="004100D5" w:rsidRPr="005B5E63" w:rsidRDefault="004100D5" w:rsidP="007B5608">
      <w:pPr>
        <w:pStyle w:val="Akapitzlist"/>
        <w:numPr>
          <w:ilvl w:val="2"/>
          <w:numId w:val="43"/>
        </w:numPr>
        <w:spacing w:after="0" w:line="276" w:lineRule="auto"/>
        <w:ind w:left="567" w:hanging="567"/>
        <w:jc w:val="both"/>
        <w:rPr>
          <w:rFonts w:ascii="Times New Roman" w:hAnsi="Times New Roman"/>
          <w:sz w:val="24"/>
          <w:szCs w:val="24"/>
        </w:rPr>
      </w:pPr>
      <w:bookmarkStart w:id="24" w:name="_Toc320794244"/>
      <w:bookmarkStart w:id="25" w:name="_Toc65015230"/>
      <w:r w:rsidRPr="005B5E63">
        <w:rPr>
          <w:rFonts w:ascii="Times New Roman" w:hAnsi="Times New Roman"/>
          <w:sz w:val="24"/>
          <w:szCs w:val="24"/>
        </w:rPr>
        <w:t>Instalacja elektryczn</w:t>
      </w:r>
      <w:bookmarkEnd w:id="24"/>
      <w:r w:rsidRPr="005B5E63">
        <w:rPr>
          <w:rFonts w:ascii="Times New Roman" w:hAnsi="Times New Roman"/>
          <w:sz w:val="24"/>
          <w:szCs w:val="24"/>
        </w:rPr>
        <w:t>a.</w:t>
      </w:r>
      <w:bookmarkEnd w:id="25"/>
    </w:p>
    <w:p w14:paraId="138B8F51" w14:textId="1B787DA4"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zewnętrzne podbijarki tłucznia powinno zapewniać bezpieczne poruszanie się obsługi podbijarki podczas pracy i postoju po zapadnięciu zmroku oraz w nocy.</w:t>
      </w:r>
    </w:p>
    <w:p w14:paraId="6C05CEFF"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Wszystkie zespoły robocze podbijarki powinny być wyposażone w oświetlenie zewnętrzne, zapewniające bezpieczną i efektywną pracę maszyny w porze nocnej.</w:t>
      </w:r>
    </w:p>
    <w:p w14:paraId="35E2EBCC"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Włączanie i wyłączanie oświetlenia zewnętrznego powinno znajdować się wewnątrz kabiny sterowniczej.</w:t>
      </w:r>
    </w:p>
    <w:p w14:paraId="5D7CBEF5"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zewnętrzne maszyny nie może powodować oślepienia maszynistów innych pojazdów szynowych.</w:t>
      </w:r>
    </w:p>
    <w:p w14:paraId="15B6B2A5"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Oświetlenie awaryjne – zasilane bezpośrednio z własnej baterii akumulatorowej przez minimum 24 godziny.</w:t>
      </w:r>
    </w:p>
    <w:p w14:paraId="1CF01E2A"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Reflektory czołowe i sygnałowe – powinny spełniać warunki norm PN-EN 15153-1:+A:2016-12, PN-K-88200:2002i karty UIC 534.</w:t>
      </w:r>
    </w:p>
    <w:p w14:paraId="42C1E9E7" w14:textId="77777777"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Sterowanie oświetleniem – centralne z kabin maszynisty/ operatora dla każdego kierunku jazdy.</w:t>
      </w:r>
    </w:p>
    <w:p w14:paraId="2437290C" w14:textId="5680DE5C" w:rsidR="004100D5" w:rsidRPr="005B5E63" w:rsidRDefault="004100D5" w:rsidP="007B5608">
      <w:pPr>
        <w:pStyle w:val="Akapitzlist"/>
        <w:numPr>
          <w:ilvl w:val="0"/>
          <w:numId w:val="15"/>
        </w:numPr>
        <w:spacing w:after="0" w:line="276" w:lineRule="auto"/>
        <w:ind w:left="1701" w:hanging="567"/>
        <w:jc w:val="both"/>
        <w:rPr>
          <w:rFonts w:ascii="Times New Roman" w:hAnsi="Times New Roman"/>
          <w:sz w:val="24"/>
          <w:szCs w:val="24"/>
        </w:rPr>
      </w:pPr>
      <w:r w:rsidRPr="005B5E63">
        <w:rPr>
          <w:rFonts w:ascii="Times New Roman" w:hAnsi="Times New Roman"/>
          <w:sz w:val="24"/>
          <w:szCs w:val="24"/>
        </w:rPr>
        <w:t>Pojazd powinien być wyposażony w baterię akumulatorową z możliwością ładowania podczas pracy silnika napędowego napięciem zgodnym z napięciem instalacji pojazdu a także podczas postoju z sieci zewnętrznej 3x400V lub 230V AC 50Hz. Pojemność baterii dobrana do możliwości uruchomienia pojazdu po postoju w temperaturze – 10</w:t>
      </w:r>
      <w:r w:rsidR="009645F8" w:rsidRPr="005B5E63">
        <w:rPr>
          <w:rFonts w:ascii="Times New Roman" w:hAnsi="Times New Roman"/>
          <w:sz w:val="24"/>
          <w:szCs w:val="24"/>
        </w:rPr>
        <w:t>°</w:t>
      </w:r>
      <w:r w:rsidRPr="005B5E63">
        <w:rPr>
          <w:rFonts w:ascii="Times New Roman" w:hAnsi="Times New Roman"/>
          <w:sz w:val="24"/>
          <w:szCs w:val="24"/>
        </w:rPr>
        <w:t>C przez 60 godzin.</w:t>
      </w:r>
    </w:p>
    <w:p w14:paraId="0C1BF52B" w14:textId="77777777" w:rsidR="00904653" w:rsidRPr="005B5E63" w:rsidRDefault="00904653" w:rsidP="00904653">
      <w:pPr>
        <w:pStyle w:val="Akapitzlist"/>
        <w:spacing w:after="0" w:line="276" w:lineRule="auto"/>
        <w:ind w:left="1701"/>
        <w:jc w:val="both"/>
        <w:rPr>
          <w:rFonts w:ascii="Times New Roman" w:hAnsi="Times New Roman"/>
          <w:sz w:val="24"/>
          <w:szCs w:val="24"/>
        </w:rPr>
      </w:pPr>
    </w:p>
    <w:p w14:paraId="732E7AF0" w14:textId="7A3C9CCB" w:rsidR="004100D5" w:rsidRPr="005B5E63" w:rsidRDefault="004100D5" w:rsidP="007B5608">
      <w:pPr>
        <w:pStyle w:val="Akapitzlist"/>
        <w:numPr>
          <w:ilvl w:val="2"/>
          <w:numId w:val="43"/>
        </w:numPr>
        <w:spacing w:after="0" w:line="276" w:lineRule="auto"/>
        <w:ind w:left="567" w:hanging="567"/>
        <w:jc w:val="both"/>
        <w:rPr>
          <w:rFonts w:ascii="Times New Roman" w:hAnsi="Times New Roman"/>
          <w:sz w:val="24"/>
          <w:szCs w:val="24"/>
        </w:rPr>
      </w:pPr>
      <w:bookmarkStart w:id="26" w:name="_Toc320794245"/>
      <w:bookmarkStart w:id="27" w:name="_Toc65015231"/>
      <w:r w:rsidRPr="005B5E63">
        <w:rPr>
          <w:rFonts w:ascii="Times New Roman" w:hAnsi="Times New Roman"/>
          <w:sz w:val="24"/>
          <w:szCs w:val="24"/>
        </w:rPr>
        <w:t xml:space="preserve">Instalacja  ostrzegawcza i </w:t>
      </w:r>
      <w:bookmarkEnd w:id="26"/>
      <w:r w:rsidRPr="005B5E63">
        <w:rPr>
          <w:rFonts w:ascii="Times New Roman" w:hAnsi="Times New Roman"/>
          <w:sz w:val="24"/>
          <w:szCs w:val="24"/>
        </w:rPr>
        <w:t xml:space="preserve"> przeciwpożarowa</w:t>
      </w:r>
      <w:bookmarkEnd w:id="27"/>
    </w:p>
    <w:p w14:paraId="592F3143" w14:textId="5942687B" w:rsidR="004100D5" w:rsidRPr="005B5E63" w:rsidRDefault="004100D5" w:rsidP="007B5608">
      <w:pPr>
        <w:pStyle w:val="Akapitzlist"/>
        <w:numPr>
          <w:ilvl w:val="0"/>
          <w:numId w:val="16"/>
        </w:numPr>
        <w:spacing w:after="0" w:line="276" w:lineRule="auto"/>
        <w:ind w:left="1701" w:hanging="567"/>
        <w:contextualSpacing w:val="0"/>
        <w:jc w:val="both"/>
        <w:rPr>
          <w:rFonts w:ascii="Times New Roman" w:hAnsi="Times New Roman"/>
          <w:sz w:val="24"/>
          <w:szCs w:val="24"/>
        </w:rPr>
      </w:pPr>
      <w:bookmarkStart w:id="28" w:name="_Toc491947387"/>
      <w:bookmarkStart w:id="29" w:name="_Toc496799793"/>
      <w:bookmarkStart w:id="30" w:name="_Toc497397568"/>
      <w:bookmarkStart w:id="31" w:name="_Toc497398238"/>
      <w:bookmarkStart w:id="32" w:name="_Toc497489369"/>
      <w:bookmarkStart w:id="33" w:name="_Toc503790696"/>
      <w:bookmarkStart w:id="34" w:name="_Toc505001401"/>
      <w:bookmarkStart w:id="35" w:name="_Toc19101992"/>
      <w:r w:rsidRPr="005B5E63">
        <w:rPr>
          <w:rFonts w:ascii="Times New Roman" w:hAnsi="Times New Roman"/>
          <w:sz w:val="24"/>
          <w:szCs w:val="24"/>
        </w:rPr>
        <w:t>Pojazd musi być wyposażony w elektroniczny system ostrzegania akustycznego zgodnie z kartą UIC 644.</w:t>
      </w:r>
      <w:bookmarkStart w:id="36" w:name="_Toc491947388"/>
      <w:bookmarkStart w:id="37" w:name="_Toc496799794"/>
      <w:bookmarkStart w:id="38" w:name="_Toc497397569"/>
      <w:bookmarkStart w:id="39" w:name="_Toc497398239"/>
      <w:bookmarkEnd w:id="28"/>
      <w:bookmarkEnd w:id="29"/>
      <w:bookmarkEnd w:id="30"/>
      <w:bookmarkEnd w:id="31"/>
      <w:bookmarkEnd w:id="32"/>
      <w:bookmarkEnd w:id="33"/>
      <w:bookmarkEnd w:id="34"/>
      <w:bookmarkEnd w:id="35"/>
    </w:p>
    <w:p w14:paraId="0281BCB9" w14:textId="01F77B92" w:rsidR="004100D5" w:rsidRPr="005B5E63" w:rsidRDefault="004100D5" w:rsidP="007B5608">
      <w:pPr>
        <w:pStyle w:val="Akapitzlist"/>
        <w:numPr>
          <w:ilvl w:val="0"/>
          <w:numId w:val="16"/>
        </w:numPr>
        <w:spacing w:after="0" w:line="276" w:lineRule="auto"/>
        <w:ind w:left="1701" w:hanging="567"/>
        <w:contextualSpacing w:val="0"/>
        <w:jc w:val="both"/>
        <w:rPr>
          <w:rFonts w:ascii="Times New Roman" w:hAnsi="Times New Roman"/>
          <w:sz w:val="24"/>
          <w:szCs w:val="24"/>
        </w:rPr>
      </w:pPr>
      <w:bookmarkStart w:id="40" w:name="_Toc497489370"/>
      <w:bookmarkStart w:id="41" w:name="_Toc503790697"/>
      <w:bookmarkStart w:id="42" w:name="_Toc505001402"/>
      <w:bookmarkStart w:id="43" w:name="_Toc19101993"/>
      <w:r w:rsidRPr="005B5E63">
        <w:rPr>
          <w:rFonts w:ascii="Times New Roman" w:hAnsi="Times New Roman"/>
          <w:sz w:val="24"/>
          <w:szCs w:val="24"/>
        </w:rPr>
        <w:t>Pojazd powinien spełniać wymagania obowiązujących norm w zakresie ochrony przeciwpożarowej w szczególności  PN-EN 45545-2+A1:2015-12, PN-EN 45545-1:2013-07.</w:t>
      </w:r>
      <w:bookmarkEnd w:id="36"/>
      <w:bookmarkEnd w:id="37"/>
      <w:bookmarkEnd w:id="38"/>
      <w:bookmarkEnd w:id="39"/>
      <w:bookmarkEnd w:id="40"/>
      <w:bookmarkEnd w:id="41"/>
      <w:bookmarkEnd w:id="42"/>
      <w:bookmarkEnd w:id="43"/>
    </w:p>
    <w:p w14:paraId="4631AF77" w14:textId="5B569D3F" w:rsidR="004100D5" w:rsidRPr="005B5E63" w:rsidRDefault="004100D5" w:rsidP="007B5608">
      <w:pPr>
        <w:pStyle w:val="Akapitzlist"/>
        <w:numPr>
          <w:ilvl w:val="0"/>
          <w:numId w:val="16"/>
        </w:numPr>
        <w:spacing w:after="0" w:line="276" w:lineRule="auto"/>
        <w:ind w:left="1701" w:hanging="567"/>
        <w:contextualSpacing w:val="0"/>
        <w:jc w:val="both"/>
        <w:rPr>
          <w:rFonts w:ascii="Times New Roman" w:hAnsi="Times New Roman"/>
          <w:sz w:val="24"/>
          <w:szCs w:val="24"/>
        </w:rPr>
      </w:pPr>
      <w:bookmarkStart w:id="44" w:name="_Toc497489371"/>
      <w:bookmarkStart w:id="45" w:name="_Toc503790698"/>
      <w:bookmarkStart w:id="46" w:name="_Toc505001403"/>
      <w:bookmarkStart w:id="47" w:name="_Toc19101994"/>
      <w:r w:rsidRPr="005B5E63">
        <w:rPr>
          <w:rFonts w:ascii="Times New Roman" w:hAnsi="Times New Roman"/>
          <w:sz w:val="24"/>
          <w:szCs w:val="24"/>
        </w:rPr>
        <w:t>Instalacja przeciwpożarowa podbijarki musi działać poprawnie także w czasie postoju, np. bez włączonego silnika.</w:t>
      </w:r>
      <w:bookmarkEnd w:id="44"/>
      <w:bookmarkEnd w:id="45"/>
      <w:bookmarkEnd w:id="46"/>
      <w:bookmarkEnd w:id="47"/>
    </w:p>
    <w:p w14:paraId="7B255327" w14:textId="27D0FDA4" w:rsidR="004100D5" w:rsidRPr="005B5E63" w:rsidRDefault="004100D5" w:rsidP="007B5608">
      <w:pPr>
        <w:pStyle w:val="Akapitzlist"/>
        <w:numPr>
          <w:ilvl w:val="0"/>
          <w:numId w:val="16"/>
        </w:numPr>
        <w:spacing w:after="0" w:line="276" w:lineRule="auto"/>
        <w:ind w:left="1701" w:hanging="567"/>
        <w:contextualSpacing w:val="0"/>
        <w:jc w:val="both"/>
        <w:rPr>
          <w:rFonts w:ascii="Times New Roman" w:hAnsi="Times New Roman"/>
          <w:sz w:val="24"/>
          <w:szCs w:val="24"/>
        </w:rPr>
      </w:pPr>
      <w:bookmarkStart w:id="48" w:name="_Toc497489372"/>
      <w:bookmarkStart w:id="49" w:name="_Toc503790699"/>
      <w:bookmarkStart w:id="50" w:name="_Toc505001404"/>
      <w:bookmarkStart w:id="51" w:name="_Toc19101995"/>
      <w:r w:rsidRPr="005B5E63">
        <w:rPr>
          <w:rFonts w:ascii="Times New Roman" w:hAnsi="Times New Roman"/>
          <w:sz w:val="24"/>
          <w:szCs w:val="24"/>
        </w:rPr>
        <w:t>Kabiny powinny być wyposażone po 2 sztuki gaśnic proszkowych 2kg stało ciśnieniowych.</w:t>
      </w:r>
      <w:bookmarkEnd w:id="48"/>
      <w:bookmarkEnd w:id="49"/>
      <w:bookmarkEnd w:id="50"/>
      <w:bookmarkEnd w:id="51"/>
      <w:r w:rsidRPr="005B5E63">
        <w:rPr>
          <w:rFonts w:ascii="Times New Roman" w:hAnsi="Times New Roman"/>
          <w:sz w:val="24"/>
          <w:szCs w:val="24"/>
        </w:rPr>
        <w:t xml:space="preserve"> </w:t>
      </w:r>
    </w:p>
    <w:p w14:paraId="67737E73" w14:textId="3871F0B3" w:rsidR="004100D5" w:rsidRPr="005B5E63" w:rsidRDefault="004100D5" w:rsidP="007B5608">
      <w:pPr>
        <w:pStyle w:val="Akapitzlist"/>
        <w:numPr>
          <w:ilvl w:val="0"/>
          <w:numId w:val="16"/>
        </w:numPr>
        <w:spacing w:after="0" w:line="276" w:lineRule="auto"/>
        <w:ind w:left="1701" w:hanging="567"/>
        <w:contextualSpacing w:val="0"/>
        <w:jc w:val="both"/>
        <w:rPr>
          <w:rFonts w:ascii="Times New Roman" w:hAnsi="Times New Roman"/>
          <w:sz w:val="24"/>
          <w:szCs w:val="24"/>
        </w:rPr>
      </w:pPr>
      <w:bookmarkStart w:id="52" w:name="_Toc497489373"/>
      <w:bookmarkStart w:id="53" w:name="_Toc503790700"/>
      <w:bookmarkStart w:id="54" w:name="_Toc505001405"/>
      <w:bookmarkStart w:id="55" w:name="_Toc19101996"/>
      <w:r w:rsidRPr="005B5E63">
        <w:rPr>
          <w:rFonts w:ascii="Times New Roman" w:hAnsi="Times New Roman"/>
          <w:sz w:val="24"/>
          <w:szCs w:val="24"/>
        </w:rPr>
        <w:t>Materiały zastosowane w budowie kabin takie jak: pokrycia i wypełnienie siedzeń, rolety, panele ścienne i sufitowe, materiały izolacji termicznej i akustycznej i inne stosowane przy budowie podbijarki podsypki muszą spełniać wymagania norm ochrony przeciwpożarowej i posiadać stosowne dopuszczenia.</w:t>
      </w:r>
      <w:bookmarkEnd w:id="52"/>
      <w:bookmarkEnd w:id="53"/>
      <w:bookmarkEnd w:id="54"/>
      <w:bookmarkEnd w:id="55"/>
    </w:p>
    <w:p w14:paraId="3567DBB2" w14:textId="3058C4CA" w:rsidR="006B7BB2" w:rsidRPr="005B5E63" w:rsidRDefault="006B7BB2" w:rsidP="006B7BB2">
      <w:pPr>
        <w:spacing w:after="0" w:line="276" w:lineRule="auto"/>
        <w:jc w:val="both"/>
        <w:rPr>
          <w:rFonts w:ascii="Times New Roman" w:hAnsi="Times New Roman"/>
          <w:sz w:val="24"/>
          <w:szCs w:val="24"/>
        </w:rPr>
      </w:pPr>
    </w:p>
    <w:p w14:paraId="16391780" w14:textId="5737A0B7" w:rsidR="006B7BB2" w:rsidRPr="00F0004D" w:rsidRDefault="002F52ED" w:rsidP="00F0004D">
      <w:pPr>
        <w:spacing w:after="0" w:line="276" w:lineRule="auto"/>
        <w:jc w:val="both"/>
        <w:rPr>
          <w:rFonts w:ascii="Times New Roman" w:hAnsi="Times New Roman"/>
          <w:sz w:val="24"/>
          <w:szCs w:val="24"/>
        </w:rPr>
      </w:pPr>
      <w:bookmarkStart w:id="56" w:name="_Toc320794246"/>
      <w:bookmarkStart w:id="57" w:name="_Toc503790540"/>
      <w:r>
        <w:rPr>
          <w:rFonts w:ascii="Times New Roman" w:hAnsi="Times New Roman"/>
          <w:sz w:val="24"/>
          <w:szCs w:val="24"/>
        </w:rPr>
        <w:t>6</w:t>
      </w:r>
      <w:r w:rsidR="00F0004D">
        <w:rPr>
          <w:rFonts w:ascii="Times New Roman" w:hAnsi="Times New Roman"/>
          <w:sz w:val="24"/>
          <w:szCs w:val="24"/>
        </w:rPr>
        <w:t xml:space="preserve">.    </w:t>
      </w:r>
      <w:r w:rsidR="006B7BB2" w:rsidRPr="00F0004D">
        <w:rPr>
          <w:rFonts w:ascii="Times New Roman" w:hAnsi="Times New Roman"/>
          <w:sz w:val="24"/>
          <w:szCs w:val="24"/>
        </w:rPr>
        <w:t>Gwarancja i naprawy.</w:t>
      </w:r>
    </w:p>
    <w:p w14:paraId="274747B1" w14:textId="77777777" w:rsidR="006B7BB2" w:rsidRPr="005B5E63" w:rsidRDefault="006B7BB2" w:rsidP="006B7BB2">
      <w:pPr>
        <w:pStyle w:val="Akapitzlist"/>
        <w:spacing w:after="0" w:line="276" w:lineRule="auto"/>
        <w:ind w:left="567"/>
        <w:jc w:val="both"/>
        <w:rPr>
          <w:rFonts w:ascii="Times New Roman" w:hAnsi="Times New Roman"/>
          <w:sz w:val="24"/>
          <w:szCs w:val="24"/>
        </w:rPr>
      </w:pPr>
    </w:p>
    <w:p w14:paraId="699F2EEA"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 xml:space="preserve">Wykonawca udzieli na podbijarkę </w:t>
      </w:r>
      <w:bookmarkEnd w:id="56"/>
      <w:bookmarkEnd w:id="57"/>
      <w:r w:rsidRPr="002F52ED">
        <w:rPr>
          <w:rFonts w:ascii="Times New Roman" w:hAnsi="Times New Roman"/>
          <w:sz w:val="24"/>
          <w:szCs w:val="24"/>
        </w:rPr>
        <w:t>gwarancji jakości na okres co najmniej 24 miesięcy od daty wdrożenia podbijarki do eksploatacji. Gwarancja nie będzie obejmować materiałów eksploatacyjnych i części podlegających szybkiemu zużyciu w związku z pracą podbijarki.</w:t>
      </w:r>
    </w:p>
    <w:p w14:paraId="338EEBA7"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Podbijarka winna umożliwiać szybką lokalizację uszkodzeń i awarii zespołów i podzespołów.</w:t>
      </w:r>
    </w:p>
    <w:p w14:paraId="1F02B2D8"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Podbijarka winna zapewniać wykrywalność stanu osiągania granicznych wymiarów i parametrów technicznych, poprzez zastosowanie elementów elektronicznego systemu informacji i diagnostyki. Dotyczy to zespołów napędowych, kontrolnych, pomiarowych, ostrzegawczych, oświetlenia, roboczych i innych.</w:t>
      </w:r>
    </w:p>
    <w:p w14:paraId="657581D0"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Podbijarka winna być wykonana w systemie modułowym umożliwiającym demontaż i montaż poszczególnych zespołów oraz zapewniającym łatwą dostępność elementów i podzespołów.</w:t>
      </w:r>
    </w:p>
    <w:p w14:paraId="71DBF7D9"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Wykonawca powinien przedstawić w swojej ofercie wykaz części szybkozużywających się wraz z cenami jednostkowymi części zamiennych. Wykonawca poda jednostkowy oraz całkowity koszt wszystkich części umieszczonych na wykazie. Ilość części zamiennych powinna być dostosowana do warunków eksploatacji podbijarki określonych w niniejszych warunkach zamówienia.</w:t>
      </w:r>
    </w:p>
    <w:p w14:paraId="0C539229" w14:textId="77777777" w:rsidR="002F52ED"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Wykaz części zamiennych szybkozużywających się powinien obejmować w szczególności takie elementy podbijarki jak: podbijaki, kleszcze, haki lub rolki podnosząco-nasuwające, chwytaki, elementy szczotek czyszczących oraz inne elementy robocze, w tym zadeklarowane przez Wykonawcę jako dodatkowe, które jego zdaniem (wg jego najlepszej wiedzy i doświadczenia) ulegną zużyciu w okresie dwóch lat, z uwzględnieniem założonego poziomu pracy o którym mowa w niniejszych warunkach zamówienia.</w:t>
      </w:r>
    </w:p>
    <w:p w14:paraId="5BF814B0" w14:textId="090ED5D9" w:rsidR="009778D1" w:rsidRDefault="006B7BB2" w:rsidP="007B5608">
      <w:pPr>
        <w:pStyle w:val="Akapitzlist"/>
        <w:numPr>
          <w:ilvl w:val="0"/>
          <w:numId w:val="45"/>
        </w:numPr>
        <w:spacing w:after="0" w:line="276" w:lineRule="auto"/>
        <w:jc w:val="both"/>
        <w:rPr>
          <w:rFonts w:ascii="Times New Roman" w:hAnsi="Times New Roman"/>
          <w:sz w:val="24"/>
          <w:szCs w:val="24"/>
        </w:rPr>
      </w:pPr>
      <w:r w:rsidRPr="002F52ED">
        <w:rPr>
          <w:rFonts w:ascii="Times New Roman" w:hAnsi="Times New Roman"/>
          <w:sz w:val="24"/>
          <w:szCs w:val="24"/>
        </w:rPr>
        <w:t xml:space="preserve">Wykonawca zapewni dostępność części zamiennych przez okres </w:t>
      </w:r>
      <w:r w:rsidR="00A611F4" w:rsidRPr="002F52ED">
        <w:rPr>
          <w:rFonts w:ascii="Times New Roman" w:hAnsi="Times New Roman"/>
          <w:sz w:val="24"/>
          <w:szCs w:val="24"/>
        </w:rPr>
        <w:t>20 lat, licząc od dnia zakończenia okresu gwarancji.</w:t>
      </w:r>
    </w:p>
    <w:p w14:paraId="192EAA9F" w14:textId="77777777" w:rsidR="002F52ED" w:rsidRPr="002F52ED" w:rsidRDefault="002F52ED" w:rsidP="002F52ED">
      <w:pPr>
        <w:pStyle w:val="Akapitzlist"/>
        <w:spacing w:after="0" w:line="276" w:lineRule="auto"/>
        <w:ind w:left="1020"/>
        <w:jc w:val="both"/>
        <w:rPr>
          <w:rFonts w:ascii="Times New Roman" w:hAnsi="Times New Roman"/>
          <w:sz w:val="24"/>
          <w:szCs w:val="24"/>
        </w:rPr>
      </w:pPr>
    </w:p>
    <w:p w14:paraId="0AC75446" w14:textId="0D4292FA" w:rsidR="004F7AB8" w:rsidRPr="00F0004D" w:rsidRDefault="002F52ED" w:rsidP="00F0004D">
      <w:pPr>
        <w:spacing w:after="0" w:line="276" w:lineRule="auto"/>
        <w:jc w:val="both"/>
        <w:rPr>
          <w:rFonts w:ascii="Times New Roman" w:hAnsi="Times New Roman"/>
          <w:sz w:val="24"/>
          <w:szCs w:val="24"/>
        </w:rPr>
      </w:pPr>
      <w:r>
        <w:rPr>
          <w:rFonts w:ascii="Times New Roman" w:hAnsi="Times New Roman"/>
          <w:sz w:val="24"/>
          <w:szCs w:val="24"/>
        </w:rPr>
        <w:t>7</w:t>
      </w:r>
      <w:r w:rsidR="00F0004D">
        <w:rPr>
          <w:rFonts w:ascii="Times New Roman" w:hAnsi="Times New Roman"/>
          <w:sz w:val="24"/>
          <w:szCs w:val="24"/>
        </w:rPr>
        <w:t xml:space="preserve">.         </w:t>
      </w:r>
      <w:r w:rsidR="004F7AB8" w:rsidRPr="00F0004D">
        <w:rPr>
          <w:rFonts w:ascii="Times New Roman" w:hAnsi="Times New Roman"/>
          <w:sz w:val="24"/>
          <w:szCs w:val="24"/>
        </w:rPr>
        <w:t>Warunki płatności.</w:t>
      </w:r>
    </w:p>
    <w:p w14:paraId="415EDE37" w14:textId="45A02393" w:rsidR="004F7AB8" w:rsidRPr="005B5E63" w:rsidRDefault="004F7AB8" w:rsidP="00F0004D">
      <w:pPr>
        <w:spacing w:after="0" w:line="276" w:lineRule="auto"/>
        <w:ind w:firstLine="709"/>
        <w:jc w:val="both"/>
        <w:rPr>
          <w:rFonts w:ascii="Times New Roman" w:hAnsi="Times New Roman"/>
          <w:sz w:val="24"/>
          <w:szCs w:val="24"/>
        </w:rPr>
      </w:pPr>
      <w:r w:rsidRPr="005B5E63">
        <w:rPr>
          <w:rFonts w:ascii="Times New Roman" w:hAnsi="Times New Roman"/>
          <w:sz w:val="24"/>
          <w:szCs w:val="24"/>
        </w:rPr>
        <w:t>Zamawiające przewiduje finansowanie</w:t>
      </w:r>
      <w:r w:rsidR="00847B34" w:rsidRPr="005B5E63">
        <w:rPr>
          <w:rFonts w:ascii="Times New Roman" w:hAnsi="Times New Roman"/>
          <w:sz w:val="24"/>
          <w:szCs w:val="24"/>
        </w:rPr>
        <w:t xml:space="preserve">, </w:t>
      </w:r>
      <w:r w:rsidRPr="005B5E63">
        <w:rPr>
          <w:rFonts w:ascii="Times New Roman" w:hAnsi="Times New Roman"/>
          <w:sz w:val="24"/>
          <w:szCs w:val="24"/>
        </w:rPr>
        <w:t>w następujących modelach płatności:</w:t>
      </w:r>
    </w:p>
    <w:p w14:paraId="6F7FCB9B" w14:textId="77777777" w:rsidR="004F7AB8" w:rsidRPr="005B5E63" w:rsidRDefault="004F7AB8" w:rsidP="007B5608">
      <w:pPr>
        <w:pStyle w:val="Akapitzlist"/>
        <w:numPr>
          <w:ilvl w:val="0"/>
          <w:numId w:val="17"/>
        </w:numPr>
        <w:spacing w:after="0" w:line="276" w:lineRule="auto"/>
        <w:ind w:left="1134" w:hanging="567"/>
        <w:contextualSpacing w:val="0"/>
        <w:jc w:val="both"/>
        <w:rPr>
          <w:rFonts w:ascii="Times New Roman" w:hAnsi="Times New Roman"/>
          <w:sz w:val="24"/>
          <w:szCs w:val="24"/>
        </w:rPr>
      </w:pPr>
      <w:r w:rsidRPr="005B5E63">
        <w:rPr>
          <w:rFonts w:ascii="Times New Roman" w:hAnsi="Times New Roman"/>
          <w:sz w:val="24"/>
          <w:szCs w:val="24"/>
        </w:rPr>
        <w:t xml:space="preserve">płatność 100% ceny po dostawie przedmiotu zamówienia Zamawiającemu (preferowany model płatności), </w:t>
      </w:r>
    </w:p>
    <w:p w14:paraId="14B2DB2B" w14:textId="77777777" w:rsidR="004F7AB8" w:rsidRPr="005B5E63" w:rsidRDefault="004F7AB8" w:rsidP="007B5608">
      <w:pPr>
        <w:pStyle w:val="Akapitzlist"/>
        <w:numPr>
          <w:ilvl w:val="0"/>
          <w:numId w:val="17"/>
        </w:numPr>
        <w:spacing w:after="0" w:line="276" w:lineRule="auto"/>
        <w:ind w:left="1134" w:hanging="567"/>
        <w:contextualSpacing w:val="0"/>
        <w:jc w:val="both"/>
        <w:rPr>
          <w:rFonts w:ascii="Times New Roman" w:hAnsi="Times New Roman"/>
          <w:sz w:val="24"/>
          <w:szCs w:val="24"/>
        </w:rPr>
      </w:pPr>
      <w:r w:rsidRPr="005B5E63">
        <w:rPr>
          <w:rFonts w:ascii="Times New Roman" w:hAnsi="Times New Roman"/>
          <w:sz w:val="24"/>
          <w:szCs w:val="24"/>
        </w:rPr>
        <w:t>płatność ratalna w następujących terminach i wysokości:</w:t>
      </w:r>
    </w:p>
    <w:p w14:paraId="2C8EBCCA" w14:textId="77777777" w:rsidR="004F7AB8" w:rsidRPr="005B5E63" w:rsidRDefault="004F7AB8" w:rsidP="007B5608">
      <w:pPr>
        <w:pStyle w:val="Akapitzlist"/>
        <w:numPr>
          <w:ilvl w:val="2"/>
          <w:numId w:val="19"/>
        </w:numPr>
        <w:overflowPunct w:val="0"/>
        <w:autoSpaceDE w:val="0"/>
        <w:autoSpaceDN w:val="0"/>
        <w:adjustRightInd w:val="0"/>
        <w:spacing w:after="0" w:line="276" w:lineRule="auto"/>
        <w:ind w:left="1701" w:hanging="567"/>
        <w:contextualSpacing w:val="0"/>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przedpłata w wysokości 20% (dwadzieścia procent) Wynagrodzenia</w:t>
      </w:r>
      <w:r w:rsidRPr="005B5E63">
        <w:rPr>
          <w:rFonts w:ascii="Times New Roman" w:hAnsi="Times New Roman"/>
          <w:bCs/>
          <w:iCs/>
          <w:sz w:val="24"/>
          <w:szCs w:val="24"/>
        </w:rPr>
        <w:t xml:space="preserve">, </w:t>
      </w:r>
      <w:r w:rsidRPr="005B5E63">
        <w:rPr>
          <w:rFonts w:ascii="Times New Roman" w:hAnsi="Times New Roman"/>
          <w:sz w:val="24"/>
          <w:szCs w:val="24"/>
          <w:lang w:eastAsia="de-DE"/>
        </w:rPr>
        <w:t xml:space="preserve">płatna w terminie 14 dni od dnia dostarczenia Zamawiającemu przez Dostawcę następujących dokumentów: </w:t>
      </w:r>
    </w:p>
    <w:p w14:paraId="7AED65C0" w14:textId="77777777" w:rsidR="004F7AB8" w:rsidRPr="005B5E63" w:rsidRDefault="004F7AB8" w:rsidP="007B5608">
      <w:pPr>
        <w:numPr>
          <w:ilvl w:val="0"/>
          <w:numId w:val="18"/>
        </w:numPr>
        <w:overflowPunct w:val="0"/>
        <w:autoSpaceDE w:val="0"/>
        <w:autoSpaceDN w:val="0"/>
        <w:adjustRightInd w:val="0"/>
        <w:spacing w:after="0" w:line="276" w:lineRule="auto"/>
        <w:ind w:left="2268" w:hanging="566"/>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 xml:space="preserve">faktury na kwotę przedpłaty, </w:t>
      </w:r>
    </w:p>
    <w:p w14:paraId="006564D3" w14:textId="77777777" w:rsidR="004F7AB8" w:rsidRPr="005B5E63" w:rsidRDefault="004F7AB8" w:rsidP="007B5608">
      <w:pPr>
        <w:numPr>
          <w:ilvl w:val="0"/>
          <w:numId w:val="18"/>
        </w:numPr>
        <w:overflowPunct w:val="0"/>
        <w:autoSpaceDE w:val="0"/>
        <w:autoSpaceDN w:val="0"/>
        <w:adjustRightInd w:val="0"/>
        <w:spacing w:after="0" w:line="276" w:lineRule="auto"/>
        <w:ind w:left="2268" w:hanging="566"/>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 xml:space="preserve">zabezpieczenia zwrotu przedpłaty w formie gwarancji bankowej, </w:t>
      </w:r>
    </w:p>
    <w:p w14:paraId="4CD99FAF" w14:textId="77777777" w:rsidR="004F7AB8" w:rsidRPr="005B5E63" w:rsidRDefault="004F7AB8" w:rsidP="007B5608">
      <w:pPr>
        <w:numPr>
          <w:ilvl w:val="0"/>
          <w:numId w:val="18"/>
        </w:numPr>
        <w:overflowPunct w:val="0"/>
        <w:autoSpaceDE w:val="0"/>
        <w:autoSpaceDN w:val="0"/>
        <w:adjustRightInd w:val="0"/>
        <w:spacing w:after="0" w:line="276" w:lineRule="auto"/>
        <w:ind w:left="2268" w:hanging="566"/>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zabezpieczenia należytego wykonania umowy,</w:t>
      </w:r>
    </w:p>
    <w:p w14:paraId="53CFDCC8" w14:textId="77777777" w:rsidR="004F7AB8" w:rsidRPr="005B5E63" w:rsidRDefault="004F7AB8" w:rsidP="007B5608">
      <w:pPr>
        <w:pStyle w:val="Akapitzlist"/>
        <w:numPr>
          <w:ilvl w:val="2"/>
          <w:numId w:val="19"/>
        </w:numPr>
        <w:overflowPunct w:val="0"/>
        <w:autoSpaceDE w:val="0"/>
        <w:autoSpaceDN w:val="0"/>
        <w:adjustRightInd w:val="0"/>
        <w:spacing w:after="0" w:line="276" w:lineRule="auto"/>
        <w:ind w:left="1701" w:hanging="567"/>
        <w:contextualSpacing w:val="0"/>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 xml:space="preserve">płatność pośrednia w wysokości 60% (sześćdziesiąt procent) Wynagrodzenia, płatna w terminie 24 miesięcy od dnia zawarcia umowy, nie wcześniej jednak niż w terminie 14 dni od dnia dostarczenia Zamawiającemu przez Wykonawcę następujących dokumentów: </w:t>
      </w:r>
    </w:p>
    <w:p w14:paraId="6855D592" w14:textId="77777777" w:rsidR="004F7AB8" w:rsidRPr="005B5E63" w:rsidRDefault="004F7AB8" w:rsidP="007B5608">
      <w:pPr>
        <w:numPr>
          <w:ilvl w:val="0"/>
          <w:numId w:val="20"/>
        </w:numPr>
        <w:overflowPunct w:val="0"/>
        <w:autoSpaceDE w:val="0"/>
        <w:autoSpaceDN w:val="0"/>
        <w:adjustRightInd w:val="0"/>
        <w:spacing w:after="0" w:line="276" w:lineRule="auto"/>
        <w:ind w:left="2268" w:hanging="567"/>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faktury na kwotę płatności pośredniej;</w:t>
      </w:r>
    </w:p>
    <w:p w14:paraId="3FEF37FA" w14:textId="77777777" w:rsidR="004F7AB8" w:rsidRPr="005B5E63" w:rsidRDefault="004F7AB8" w:rsidP="007B5608">
      <w:pPr>
        <w:numPr>
          <w:ilvl w:val="0"/>
          <w:numId w:val="20"/>
        </w:numPr>
        <w:overflowPunct w:val="0"/>
        <w:autoSpaceDE w:val="0"/>
        <w:autoSpaceDN w:val="0"/>
        <w:adjustRightInd w:val="0"/>
        <w:spacing w:after="0" w:line="276" w:lineRule="auto"/>
        <w:ind w:left="2268" w:hanging="567"/>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protokół odbioru fabrycznego podpisanego przez obie Strony, przed dostawą podbijarki do Zamawiającego,</w:t>
      </w:r>
    </w:p>
    <w:p w14:paraId="574347E9" w14:textId="77777777" w:rsidR="004F7AB8" w:rsidRPr="005B5E63" w:rsidRDefault="004F7AB8" w:rsidP="007B5608">
      <w:pPr>
        <w:pStyle w:val="Akapitzlist"/>
        <w:numPr>
          <w:ilvl w:val="2"/>
          <w:numId w:val="19"/>
        </w:numPr>
        <w:overflowPunct w:val="0"/>
        <w:autoSpaceDE w:val="0"/>
        <w:autoSpaceDN w:val="0"/>
        <w:adjustRightInd w:val="0"/>
        <w:spacing w:after="0" w:line="276" w:lineRule="auto"/>
        <w:ind w:left="1701" w:hanging="567"/>
        <w:contextualSpacing w:val="0"/>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płatność końcowa w wysokości 20% (dwadzieścia procent) wynagrodzenia</w:t>
      </w:r>
      <w:r w:rsidRPr="005B5E63">
        <w:rPr>
          <w:rFonts w:ascii="Times New Roman" w:hAnsi="Times New Roman"/>
          <w:bCs/>
          <w:iCs/>
          <w:sz w:val="24"/>
          <w:szCs w:val="24"/>
        </w:rPr>
        <w:t xml:space="preserve">, </w:t>
      </w:r>
      <w:r w:rsidRPr="005B5E63">
        <w:rPr>
          <w:rFonts w:ascii="Times New Roman" w:hAnsi="Times New Roman"/>
          <w:sz w:val="24"/>
          <w:szCs w:val="24"/>
          <w:lang w:eastAsia="de-DE"/>
        </w:rPr>
        <w:t xml:space="preserve">płatna w terminie 14 dni od dnia dostarczenia Zamawiającemu następujących dokumentów: </w:t>
      </w:r>
    </w:p>
    <w:p w14:paraId="4B2AAA88" w14:textId="77777777" w:rsidR="004F7AB8" w:rsidRPr="005B5E63" w:rsidRDefault="004F7AB8" w:rsidP="007B5608">
      <w:pPr>
        <w:numPr>
          <w:ilvl w:val="0"/>
          <w:numId w:val="18"/>
        </w:numPr>
        <w:overflowPunct w:val="0"/>
        <w:autoSpaceDE w:val="0"/>
        <w:autoSpaceDN w:val="0"/>
        <w:adjustRightInd w:val="0"/>
        <w:spacing w:after="0" w:line="276" w:lineRule="auto"/>
        <w:ind w:left="2268" w:hanging="566"/>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faktury na kwotę płatności końcowej,</w:t>
      </w:r>
    </w:p>
    <w:p w14:paraId="40FD13C3" w14:textId="438F0FD6" w:rsidR="004F7AB8" w:rsidRPr="005B5E63" w:rsidRDefault="004F7AB8" w:rsidP="007B5608">
      <w:pPr>
        <w:numPr>
          <w:ilvl w:val="0"/>
          <w:numId w:val="18"/>
        </w:numPr>
        <w:overflowPunct w:val="0"/>
        <w:autoSpaceDE w:val="0"/>
        <w:autoSpaceDN w:val="0"/>
        <w:adjustRightInd w:val="0"/>
        <w:spacing w:after="0" w:line="276" w:lineRule="auto"/>
        <w:ind w:left="2268" w:hanging="566"/>
        <w:jc w:val="both"/>
        <w:textAlignment w:val="baseline"/>
        <w:rPr>
          <w:rFonts w:ascii="Times New Roman" w:hAnsi="Times New Roman"/>
          <w:sz w:val="24"/>
          <w:szCs w:val="24"/>
          <w:lang w:eastAsia="de-DE"/>
        </w:rPr>
      </w:pPr>
      <w:r w:rsidRPr="005B5E63">
        <w:rPr>
          <w:rFonts w:ascii="Times New Roman" w:hAnsi="Times New Roman"/>
          <w:sz w:val="24"/>
          <w:szCs w:val="24"/>
          <w:lang w:eastAsia="de-DE"/>
        </w:rPr>
        <w:t>Zezwolenia na wprowadzenie do obrotu.</w:t>
      </w:r>
    </w:p>
    <w:p w14:paraId="47EC0238" w14:textId="7486E7F7" w:rsidR="004F7AB8" w:rsidRPr="00F0004D" w:rsidRDefault="002F52ED" w:rsidP="00F0004D">
      <w:pPr>
        <w:spacing w:before="240" w:after="240" w:line="276" w:lineRule="auto"/>
        <w:jc w:val="both"/>
        <w:rPr>
          <w:rFonts w:ascii="Times New Roman" w:hAnsi="Times New Roman"/>
          <w:sz w:val="24"/>
          <w:szCs w:val="24"/>
          <w:lang w:eastAsia="de-DE"/>
        </w:rPr>
      </w:pPr>
      <w:r>
        <w:rPr>
          <w:rFonts w:ascii="Times New Roman" w:hAnsi="Times New Roman"/>
          <w:sz w:val="24"/>
          <w:szCs w:val="24"/>
          <w:lang w:eastAsia="de-DE"/>
        </w:rPr>
        <w:t>8</w:t>
      </w:r>
      <w:r w:rsidR="00F0004D">
        <w:rPr>
          <w:rFonts w:ascii="Times New Roman" w:hAnsi="Times New Roman"/>
          <w:sz w:val="24"/>
          <w:szCs w:val="24"/>
          <w:lang w:eastAsia="de-DE"/>
        </w:rPr>
        <w:t xml:space="preserve">.   </w:t>
      </w:r>
      <w:r w:rsidR="004F7AB8" w:rsidRPr="00F0004D">
        <w:rPr>
          <w:rFonts w:ascii="Times New Roman" w:hAnsi="Times New Roman"/>
          <w:sz w:val="24"/>
          <w:szCs w:val="24"/>
          <w:lang w:eastAsia="de-DE"/>
        </w:rPr>
        <w:t>Umowa na realizację zamówienia.</w:t>
      </w:r>
    </w:p>
    <w:p w14:paraId="4DA52188" w14:textId="73A7FBFD" w:rsidR="004F7AB8" w:rsidRPr="00F0004D" w:rsidRDefault="004F7AB8" w:rsidP="00F0004D">
      <w:pPr>
        <w:overflowPunct w:val="0"/>
        <w:autoSpaceDE w:val="0"/>
        <w:autoSpaceDN w:val="0"/>
        <w:adjustRightInd w:val="0"/>
        <w:spacing w:after="0" w:line="276" w:lineRule="auto"/>
        <w:jc w:val="both"/>
        <w:textAlignment w:val="baseline"/>
        <w:rPr>
          <w:rFonts w:ascii="Times New Roman" w:hAnsi="Times New Roman"/>
          <w:sz w:val="24"/>
          <w:szCs w:val="24"/>
          <w:lang w:eastAsia="de-DE"/>
        </w:rPr>
      </w:pPr>
      <w:r w:rsidRPr="00F0004D">
        <w:rPr>
          <w:rFonts w:ascii="Times New Roman" w:hAnsi="Times New Roman"/>
          <w:sz w:val="24"/>
          <w:szCs w:val="24"/>
          <w:lang w:eastAsia="de-DE"/>
        </w:rPr>
        <w:t xml:space="preserve">Projekt umowy </w:t>
      </w:r>
      <w:r w:rsidR="00226587" w:rsidRPr="00F0004D">
        <w:rPr>
          <w:rFonts w:ascii="Times New Roman" w:hAnsi="Times New Roman"/>
          <w:sz w:val="24"/>
          <w:szCs w:val="24"/>
          <w:lang w:eastAsia="de-DE"/>
        </w:rPr>
        <w:t xml:space="preserve">stanowi załącznik do Specyfikacji Istotnych Warunków zamówienia (SIWZ). </w:t>
      </w:r>
    </w:p>
    <w:bookmarkEnd w:id="2"/>
    <w:p w14:paraId="3A55A26E" w14:textId="77777777" w:rsidR="00333928" w:rsidRPr="0028738D" w:rsidRDefault="00333928" w:rsidP="00087734">
      <w:pPr>
        <w:pStyle w:val="Bezodstpw"/>
        <w:rPr>
          <w:rFonts w:ascii="Times New Roman" w:hAnsi="Times New Roman" w:cs="Times New Roman"/>
          <w:sz w:val="24"/>
          <w:szCs w:val="24"/>
        </w:rPr>
      </w:pPr>
    </w:p>
    <w:sectPr w:rsidR="00333928" w:rsidRPr="00287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2EAA" w14:textId="77777777" w:rsidR="006925E4" w:rsidRDefault="006925E4" w:rsidP="00EB3538">
      <w:pPr>
        <w:spacing w:after="0" w:line="240" w:lineRule="auto"/>
      </w:pPr>
      <w:r>
        <w:separator/>
      </w:r>
    </w:p>
  </w:endnote>
  <w:endnote w:type="continuationSeparator" w:id="0">
    <w:p w14:paraId="05747572" w14:textId="77777777" w:rsidR="006925E4" w:rsidRDefault="006925E4" w:rsidP="00EB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ABD8" w14:textId="77777777" w:rsidR="006925E4" w:rsidRDefault="006925E4" w:rsidP="00EB3538">
      <w:pPr>
        <w:spacing w:after="0" w:line="240" w:lineRule="auto"/>
      </w:pPr>
      <w:r>
        <w:separator/>
      </w:r>
    </w:p>
  </w:footnote>
  <w:footnote w:type="continuationSeparator" w:id="0">
    <w:p w14:paraId="14B66ACD" w14:textId="77777777" w:rsidR="006925E4" w:rsidRDefault="006925E4" w:rsidP="00EB3538">
      <w:pPr>
        <w:spacing w:after="0" w:line="240" w:lineRule="auto"/>
      </w:pPr>
      <w:r>
        <w:continuationSeparator/>
      </w:r>
    </w:p>
  </w:footnote>
  <w:footnote w:id="1">
    <w:p w14:paraId="1A3ED4A8" w14:textId="77777777" w:rsidR="00EB3538" w:rsidRPr="004A61B5" w:rsidRDefault="00EB3538" w:rsidP="00EB3538">
      <w:pPr>
        <w:pStyle w:val="Tekstprzypisudolnego"/>
        <w:rPr>
          <w:rFonts w:ascii="Times New Roman" w:hAnsi="Times New Roman" w:cs="Times New Roman"/>
        </w:rPr>
      </w:pPr>
      <w:r w:rsidRPr="004A61B5">
        <w:rPr>
          <w:rStyle w:val="Odwoanieprzypisudolnego"/>
          <w:rFonts w:ascii="Times New Roman" w:hAnsi="Times New Roman" w:cs="Times New Roman"/>
        </w:rPr>
        <w:footnoteRef/>
      </w:r>
      <w:r w:rsidRPr="004A61B5">
        <w:rPr>
          <w:rFonts w:ascii="Times New Roman" w:hAnsi="Times New Roman" w:cs="Times New Roman"/>
        </w:rPr>
        <w:t xml:space="preserve"> Dz. U. L 138 z 26.05.2016 r. s.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E6"/>
    <w:multiLevelType w:val="multilevel"/>
    <w:tmpl w:val="A37C4AB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rPr>
    </w:lvl>
    <w:lvl w:ilvl="2">
      <w:start w:val="1"/>
      <w:numFmt w:val="lowerLetter"/>
      <w:isLgl/>
      <w:lvlText w:val="%3)"/>
      <w:lvlJc w:val="left"/>
      <w:pPr>
        <w:ind w:left="1080" w:hanging="720"/>
      </w:pPr>
      <w:rPr>
        <w:rFonts w:ascii="Times New Roman" w:eastAsiaTheme="minorHAnsi" w:hAnsi="Times New Roman"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C60450"/>
    <w:multiLevelType w:val="hybridMultilevel"/>
    <w:tmpl w:val="6B589C0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E669D6"/>
    <w:multiLevelType w:val="multilevel"/>
    <w:tmpl w:val="0158EB3A"/>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3713C11"/>
    <w:multiLevelType w:val="multilevel"/>
    <w:tmpl w:val="A37C4AB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rPr>
    </w:lvl>
    <w:lvl w:ilvl="2">
      <w:start w:val="1"/>
      <w:numFmt w:val="lowerLetter"/>
      <w:isLgl/>
      <w:lvlText w:val="%3)"/>
      <w:lvlJc w:val="left"/>
      <w:pPr>
        <w:ind w:left="1080" w:hanging="720"/>
      </w:pPr>
      <w:rPr>
        <w:rFonts w:ascii="Times New Roman" w:eastAsiaTheme="minorHAnsi" w:hAnsi="Times New Roman"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8E538D"/>
    <w:multiLevelType w:val="hybridMultilevel"/>
    <w:tmpl w:val="2C72682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BDE06D6"/>
    <w:multiLevelType w:val="hybridMultilevel"/>
    <w:tmpl w:val="BBF8B97E"/>
    <w:lvl w:ilvl="0" w:tplc="04150011">
      <w:start w:val="1"/>
      <w:numFmt w:val="decimal"/>
      <w:lvlText w:val="%1)"/>
      <w:lvlJc w:val="left"/>
      <w:pPr>
        <w:ind w:left="1287" w:hanging="360"/>
      </w:pPr>
      <w:rPr>
        <w:rFonts w:hint="default"/>
        <w:b w:val="0"/>
        <w:i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E463CA3"/>
    <w:multiLevelType w:val="hybridMultilevel"/>
    <w:tmpl w:val="E03A959E"/>
    <w:lvl w:ilvl="0" w:tplc="04150011">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A2F3A"/>
    <w:multiLevelType w:val="multilevel"/>
    <w:tmpl w:val="DDE07E7C"/>
    <w:lvl w:ilvl="0">
      <w:numFmt w:val="bullet"/>
      <w:lvlText w:val="-"/>
      <w:lvlJc w:val="left"/>
      <w:pPr>
        <w:ind w:left="360" w:hanging="360"/>
      </w:pPr>
      <w:rPr>
        <w:rFonts w:ascii="Calibri" w:eastAsia="Times New Roman" w:hAnsi="Calibri" w:hint="default"/>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125C99"/>
    <w:multiLevelType w:val="hybridMultilevel"/>
    <w:tmpl w:val="377E5F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02567D"/>
    <w:multiLevelType w:val="multilevel"/>
    <w:tmpl w:val="7E167296"/>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9091D42"/>
    <w:multiLevelType w:val="hybridMultilevel"/>
    <w:tmpl w:val="878A317C"/>
    <w:lvl w:ilvl="0" w:tplc="F704DB88">
      <w:start w:val="1"/>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274093"/>
    <w:multiLevelType w:val="hybridMultilevel"/>
    <w:tmpl w:val="ABFA1C46"/>
    <w:lvl w:ilvl="0" w:tplc="DEF88E2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2541960"/>
    <w:multiLevelType w:val="hybridMultilevel"/>
    <w:tmpl w:val="3190B880"/>
    <w:lvl w:ilvl="0" w:tplc="0415000F">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 w15:restartNumberingAfterBreak="0">
    <w:nsid w:val="28870B08"/>
    <w:multiLevelType w:val="hybridMultilevel"/>
    <w:tmpl w:val="D8BEA54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2BD7179F"/>
    <w:multiLevelType w:val="multilevel"/>
    <w:tmpl w:val="4F54B318"/>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5" w15:restartNumberingAfterBreak="0">
    <w:nsid w:val="2F9B7C08"/>
    <w:multiLevelType w:val="hybridMultilevel"/>
    <w:tmpl w:val="DDAC90D0"/>
    <w:lvl w:ilvl="0" w:tplc="E72AB56E">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6" w15:restartNumberingAfterBreak="0">
    <w:nsid w:val="315371C8"/>
    <w:multiLevelType w:val="hybridMultilevel"/>
    <w:tmpl w:val="065A1EFC"/>
    <w:lvl w:ilvl="0" w:tplc="F52C3530">
      <w:start w:val="1"/>
      <w:numFmt w:val="lowerLetter"/>
      <w:lvlText w:val="%1."/>
      <w:lvlJc w:val="left"/>
      <w:pPr>
        <w:ind w:left="1068" w:hanging="360"/>
      </w:pPr>
      <w:rPr>
        <w:rFonts w:hint="default"/>
        <w:color w:val="000000" w:themeColor="text1"/>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67A2A1C"/>
    <w:multiLevelType w:val="hybridMultilevel"/>
    <w:tmpl w:val="2A462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75968"/>
    <w:multiLevelType w:val="hybridMultilevel"/>
    <w:tmpl w:val="A4643FFE"/>
    <w:lvl w:ilvl="0" w:tplc="F99C57E0">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9" w15:restartNumberingAfterBreak="0">
    <w:nsid w:val="38A84614"/>
    <w:multiLevelType w:val="hybridMultilevel"/>
    <w:tmpl w:val="A342B556"/>
    <w:lvl w:ilvl="0" w:tplc="B2EEE2A6">
      <w:start w:val="1"/>
      <w:numFmt w:val="lowerLetter"/>
      <w:lvlText w:val="%1)"/>
      <w:lvlJc w:val="left"/>
      <w:pPr>
        <w:ind w:left="1353"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3C3C7B23"/>
    <w:multiLevelType w:val="hybridMultilevel"/>
    <w:tmpl w:val="42B698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70DCD"/>
    <w:multiLevelType w:val="hybridMultilevel"/>
    <w:tmpl w:val="2C72682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F585952"/>
    <w:multiLevelType w:val="multilevel"/>
    <w:tmpl w:val="E56E2B1E"/>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decimal"/>
      <w:lvlText w:val="%1.%2.%3."/>
      <w:lvlJc w:val="left"/>
      <w:pPr>
        <w:ind w:left="2704" w:hanging="720"/>
      </w:pPr>
      <w:rPr>
        <w:rFonts w:ascii="Times New Roman" w:hAnsi="Times New Roman" w:cs="Times New Roman" w:hint="default"/>
      </w:rPr>
    </w:lvl>
    <w:lvl w:ilvl="3">
      <w:start w:val="1"/>
      <w:numFmt w:val="decimal"/>
      <w:lvlText w:val="%4."/>
      <w:lvlJc w:val="left"/>
      <w:pPr>
        <w:ind w:left="3696" w:hanging="720"/>
      </w:p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43527089"/>
    <w:multiLevelType w:val="hybridMultilevel"/>
    <w:tmpl w:val="461273C0"/>
    <w:lvl w:ilvl="0" w:tplc="91F4EBE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44FB1593"/>
    <w:multiLevelType w:val="hybridMultilevel"/>
    <w:tmpl w:val="40D6ABF0"/>
    <w:lvl w:ilvl="0" w:tplc="A16E91A6">
      <w:numFmt w:val="bullet"/>
      <w:lvlText w:val="-"/>
      <w:lvlJc w:val="left"/>
      <w:pPr>
        <w:ind w:left="1069" w:hanging="360"/>
      </w:pPr>
      <w:rPr>
        <w:rFonts w:ascii="Calibri" w:eastAsia="Times New Roman" w:hAnsi="Calibri" w:hint="default"/>
      </w:rPr>
    </w:lvl>
    <w:lvl w:ilvl="1" w:tplc="04070003">
      <w:start w:val="1"/>
      <w:numFmt w:val="bullet"/>
      <w:lvlText w:val="o"/>
      <w:lvlJc w:val="left"/>
      <w:pPr>
        <w:ind w:left="1789" w:hanging="360"/>
      </w:pPr>
      <w:rPr>
        <w:rFonts w:ascii="Courier New" w:hAnsi="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hint="default"/>
      </w:rPr>
    </w:lvl>
    <w:lvl w:ilvl="8" w:tplc="04070005">
      <w:start w:val="1"/>
      <w:numFmt w:val="bullet"/>
      <w:lvlText w:val=""/>
      <w:lvlJc w:val="left"/>
      <w:pPr>
        <w:ind w:left="6829" w:hanging="360"/>
      </w:pPr>
      <w:rPr>
        <w:rFonts w:ascii="Wingdings" w:hAnsi="Wingdings" w:hint="default"/>
      </w:rPr>
    </w:lvl>
  </w:abstractNum>
  <w:abstractNum w:abstractNumId="25" w15:restartNumberingAfterBreak="0">
    <w:nsid w:val="4A16771C"/>
    <w:multiLevelType w:val="hybridMultilevel"/>
    <w:tmpl w:val="BBF8B97E"/>
    <w:lvl w:ilvl="0" w:tplc="04150011">
      <w:start w:val="1"/>
      <w:numFmt w:val="decimal"/>
      <w:lvlText w:val="%1)"/>
      <w:lvlJc w:val="left"/>
      <w:pPr>
        <w:ind w:left="1287" w:hanging="360"/>
      </w:pPr>
      <w:rPr>
        <w:rFonts w:hint="default"/>
        <w:b w:val="0"/>
        <w:i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E0A0CF7"/>
    <w:multiLevelType w:val="hybridMultilevel"/>
    <w:tmpl w:val="3AF2EA42"/>
    <w:lvl w:ilvl="0" w:tplc="04150011">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F6564"/>
    <w:multiLevelType w:val="multilevel"/>
    <w:tmpl w:val="EF0C1F98"/>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8" w15:restartNumberingAfterBreak="0">
    <w:nsid w:val="52264ABA"/>
    <w:multiLevelType w:val="multilevel"/>
    <w:tmpl w:val="6AF0E38E"/>
    <w:lvl w:ilvl="0">
      <w:start w:val="1"/>
      <w:numFmt w:val="decimal"/>
      <w:lvlText w:val="%1"/>
      <w:lvlJc w:val="left"/>
      <w:pPr>
        <w:ind w:left="420" w:hanging="420"/>
      </w:pPr>
      <w:rPr>
        <w:rFonts w:hint="default"/>
      </w:rPr>
    </w:lvl>
    <w:lvl w:ilvl="1">
      <w:start w:val="13"/>
      <w:numFmt w:val="decimal"/>
      <w:lvlText w:val="%1.%2"/>
      <w:lvlJc w:val="left"/>
      <w:pPr>
        <w:ind w:left="1342" w:hanging="420"/>
      </w:pPr>
      <w:rPr>
        <w:rFonts w:hint="default"/>
      </w:rPr>
    </w:lvl>
    <w:lvl w:ilvl="2">
      <w:start w:val="1"/>
      <w:numFmt w:val="lowerLetter"/>
      <w:lvlText w:val="%3)"/>
      <w:lvlJc w:val="left"/>
      <w:pPr>
        <w:ind w:left="2564" w:hanging="720"/>
      </w:pPr>
      <w:rPr>
        <w:rFonts w:ascii="Times New Roman" w:eastAsia="Calibri" w:hAnsi="Times New Roman" w:cs="Times New Roman"/>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15:restartNumberingAfterBreak="0">
    <w:nsid w:val="552C4A20"/>
    <w:multiLevelType w:val="multilevel"/>
    <w:tmpl w:val="B7EA0BC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6E443A0"/>
    <w:multiLevelType w:val="multilevel"/>
    <w:tmpl w:val="7ECCB56A"/>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1" w15:restartNumberingAfterBreak="0">
    <w:nsid w:val="5A5A0121"/>
    <w:multiLevelType w:val="hybridMultilevel"/>
    <w:tmpl w:val="E682A1BE"/>
    <w:lvl w:ilvl="0" w:tplc="0415000F">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5B0D5D36"/>
    <w:multiLevelType w:val="hybridMultilevel"/>
    <w:tmpl w:val="B20CE6AC"/>
    <w:lvl w:ilvl="0" w:tplc="28F6E6C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15:restartNumberingAfterBreak="0">
    <w:nsid w:val="5CC416FE"/>
    <w:multiLevelType w:val="hybridMultilevel"/>
    <w:tmpl w:val="DE168F44"/>
    <w:lvl w:ilvl="0" w:tplc="895E53CA">
      <w:start w:val="1"/>
      <w:numFmt w:val="bullet"/>
      <w:lvlText w:val=""/>
      <w:lvlJc w:val="left"/>
      <w:pPr>
        <w:ind w:left="1494" w:hanging="360"/>
      </w:pPr>
      <w:rPr>
        <w:rFonts w:ascii="Symbol" w:eastAsia="Calibri" w:hAnsi="Symbol"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15:restartNumberingAfterBreak="0">
    <w:nsid w:val="5DD338FC"/>
    <w:multiLevelType w:val="multilevel"/>
    <w:tmpl w:val="D0BAE9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AE50D3"/>
    <w:multiLevelType w:val="hybridMultilevel"/>
    <w:tmpl w:val="8BDC1326"/>
    <w:lvl w:ilvl="0" w:tplc="40A46170">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7C5FB2"/>
    <w:multiLevelType w:val="hybridMultilevel"/>
    <w:tmpl w:val="9B327BDE"/>
    <w:lvl w:ilvl="0" w:tplc="0415000F">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7" w15:restartNumberingAfterBreak="0">
    <w:nsid w:val="68D32D2D"/>
    <w:multiLevelType w:val="hybridMultilevel"/>
    <w:tmpl w:val="AE022E32"/>
    <w:lvl w:ilvl="0" w:tplc="331C03C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6D4824FF"/>
    <w:multiLevelType w:val="hybridMultilevel"/>
    <w:tmpl w:val="FE4E9560"/>
    <w:lvl w:ilvl="0" w:tplc="4652244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725A3300"/>
    <w:multiLevelType w:val="multilevel"/>
    <w:tmpl w:val="35707512"/>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decimal"/>
      <w:lvlText w:val="%1.%2.%3."/>
      <w:lvlJc w:val="left"/>
      <w:pPr>
        <w:ind w:left="2704" w:hanging="720"/>
      </w:pPr>
      <w:rPr>
        <w:rFonts w:ascii="Times New Roman" w:hAnsi="Times New Roman" w:cs="Times New Roman" w:hint="default"/>
      </w:rPr>
    </w:lvl>
    <w:lvl w:ilvl="3">
      <w:start w:val="1"/>
      <w:numFmt w:val="decimal"/>
      <w:lvlText w:val="%4."/>
      <w:lvlJc w:val="left"/>
      <w:pPr>
        <w:ind w:left="3696" w:hanging="720"/>
      </w:p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0" w15:restartNumberingAfterBreak="0">
    <w:nsid w:val="739E4373"/>
    <w:multiLevelType w:val="hybridMultilevel"/>
    <w:tmpl w:val="250A6066"/>
    <w:lvl w:ilvl="0" w:tplc="F72AC95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1" w15:restartNumberingAfterBreak="0">
    <w:nsid w:val="73CC1BFC"/>
    <w:multiLevelType w:val="multilevel"/>
    <w:tmpl w:val="6D48F34E"/>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2" w15:restartNumberingAfterBreak="0">
    <w:nsid w:val="74E66617"/>
    <w:multiLevelType w:val="multilevel"/>
    <w:tmpl w:val="A37C4AB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rPr>
    </w:lvl>
    <w:lvl w:ilvl="2">
      <w:start w:val="1"/>
      <w:numFmt w:val="lowerLetter"/>
      <w:isLgl/>
      <w:lvlText w:val="%3)"/>
      <w:lvlJc w:val="left"/>
      <w:pPr>
        <w:ind w:left="1080" w:hanging="720"/>
      </w:pPr>
      <w:rPr>
        <w:rFonts w:ascii="Times New Roman" w:eastAsiaTheme="minorHAnsi" w:hAnsi="Times New Roman"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774CC9"/>
    <w:multiLevelType w:val="hybridMultilevel"/>
    <w:tmpl w:val="696A8232"/>
    <w:lvl w:ilvl="0" w:tplc="FA60FE0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4" w15:restartNumberingAfterBreak="0">
    <w:nsid w:val="7DCB1755"/>
    <w:multiLevelType w:val="multilevel"/>
    <w:tmpl w:val="F33CF8AE"/>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i w:val="0"/>
      </w:rPr>
    </w:lvl>
    <w:lvl w:ilvl="2">
      <w:start w:val="1"/>
      <w:numFmt w:val="lowerLetter"/>
      <w:lvlText w:val="%3)"/>
      <w:lvlJc w:val="left"/>
      <w:pPr>
        <w:ind w:left="2704" w:hanging="720"/>
      </w:pPr>
      <w:rPr>
        <w:rFonts w:hint="default"/>
      </w:rPr>
    </w:lvl>
    <w:lvl w:ilvl="3">
      <w:start w:val="1"/>
      <w:numFmt w:val="decimal"/>
      <w:lvlText w:val="%4)"/>
      <w:lvlJc w:val="left"/>
      <w:pPr>
        <w:ind w:left="3696" w:hanging="720"/>
      </w:pPr>
      <w:rPr>
        <w:rFonts w:ascii="Times New Roman" w:eastAsiaTheme="minorEastAsia" w:hAnsi="Times New Roman" w:cs="Times New Roman"/>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num w:numId="1">
    <w:abstractNumId w:val="0"/>
  </w:num>
  <w:num w:numId="2">
    <w:abstractNumId w:val="10"/>
  </w:num>
  <w:num w:numId="3">
    <w:abstractNumId w:val="33"/>
  </w:num>
  <w:num w:numId="4">
    <w:abstractNumId w:val="28"/>
  </w:num>
  <w:num w:numId="5">
    <w:abstractNumId w:val="20"/>
  </w:num>
  <w:num w:numId="6">
    <w:abstractNumId w:val="15"/>
  </w:num>
  <w:num w:numId="7">
    <w:abstractNumId w:val="18"/>
  </w:num>
  <w:num w:numId="8">
    <w:abstractNumId w:val="23"/>
  </w:num>
  <w:num w:numId="9">
    <w:abstractNumId w:val="40"/>
  </w:num>
  <w:num w:numId="10">
    <w:abstractNumId w:val="37"/>
  </w:num>
  <w:num w:numId="11">
    <w:abstractNumId w:val="19"/>
  </w:num>
  <w:num w:numId="12">
    <w:abstractNumId w:val="11"/>
  </w:num>
  <w:num w:numId="13">
    <w:abstractNumId w:val="38"/>
  </w:num>
  <w:num w:numId="14">
    <w:abstractNumId w:val="32"/>
  </w:num>
  <w:num w:numId="15">
    <w:abstractNumId w:val="43"/>
  </w:num>
  <w:num w:numId="16">
    <w:abstractNumId w:val="35"/>
  </w:num>
  <w:num w:numId="17">
    <w:abstractNumId w:val="1"/>
  </w:num>
  <w:num w:numId="18">
    <w:abstractNumId w:val="24"/>
  </w:num>
  <w:num w:numId="19">
    <w:abstractNumId w:val="29"/>
  </w:num>
  <w:num w:numId="20">
    <w:abstractNumId w:val="7"/>
  </w:num>
  <w:num w:numId="21">
    <w:abstractNumId w:val="17"/>
  </w:num>
  <w:num w:numId="22">
    <w:abstractNumId w:val="16"/>
  </w:num>
  <w:num w:numId="23">
    <w:abstractNumId w:val="34"/>
  </w:num>
  <w:num w:numId="24">
    <w:abstractNumId w:val="14"/>
  </w:num>
  <w:num w:numId="25">
    <w:abstractNumId w:val="41"/>
  </w:num>
  <w:num w:numId="26">
    <w:abstractNumId w:val="2"/>
  </w:num>
  <w:num w:numId="27">
    <w:abstractNumId w:val="31"/>
  </w:num>
  <w:num w:numId="28">
    <w:abstractNumId w:val="12"/>
  </w:num>
  <w:num w:numId="29">
    <w:abstractNumId w:val="36"/>
  </w:num>
  <w:num w:numId="30">
    <w:abstractNumId w:val="44"/>
  </w:num>
  <w:num w:numId="31">
    <w:abstractNumId w:val="39"/>
  </w:num>
  <w:num w:numId="32">
    <w:abstractNumId w:val="9"/>
  </w:num>
  <w:num w:numId="33">
    <w:abstractNumId w:val="30"/>
  </w:num>
  <w:num w:numId="34">
    <w:abstractNumId w:val="22"/>
  </w:num>
  <w:num w:numId="35">
    <w:abstractNumId w:val="27"/>
  </w:num>
  <w:num w:numId="36">
    <w:abstractNumId w:val="26"/>
  </w:num>
  <w:num w:numId="37">
    <w:abstractNumId w:val="8"/>
  </w:num>
  <w:num w:numId="38">
    <w:abstractNumId w:val="21"/>
  </w:num>
  <w:num w:numId="39">
    <w:abstractNumId w:val="4"/>
  </w:num>
  <w:num w:numId="40">
    <w:abstractNumId w:val="6"/>
  </w:num>
  <w:num w:numId="41">
    <w:abstractNumId w:val="5"/>
  </w:num>
  <w:num w:numId="42">
    <w:abstractNumId w:val="25"/>
  </w:num>
  <w:num w:numId="43">
    <w:abstractNumId w:val="3"/>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CF"/>
    <w:rsid w:val="0007484A"/>
    <w:rsid w:val="00083C0A"/>
    <w:rsid w:val="00087734"/>
    <w:rsid w:val="00090C51"/>
    <w:rsid w:val="00091558"/>
    <w:rsid w:val="000A7AA1"/>
    <w:rsid w:val="000B37E9"/>
    <w:rsid w:val="000D79D2"/>
    <w:rsid w:val="0011573B"/>
    <w:rsid w:val="00116271"/>
    <w:rsid w:val="001238D6"/>
    <w:rsid w:val="0013178C"/>
    <w:rsid w:val="001324D5"/>
    <w:rsid w:val="00135A43"/>
    <w:rsid w:val="0014627A"/>
    <w:rsid w:val="00151892"/>
    <w:rsid w:val="00164088"/>
    <w:rsid w:val="0017591B"/>
    <w:rsid w:val="0017774F"/>
    <w:rsid w:val="00186F4C"/>
    <w:rsid w:val="001B338E"/>
    <w:rsid w:val="001D646C"/>
    <w:rsid w:val="001E0D4A"/>
    <w:rsid w:val="0020706C"/>
    <w:rsid w:val="002169C5"/>
    <w:rsid w:val="00222BC5"/>
    <w:rsid w:val="00226587"/>
    <w:rsid w:val="0022738F"/>
    <w:rsid w:val="00235C1C"/>
    <w:rsid w:val="0028738D"/>
    <w:rsid w:val="002A400D"/>
    <w:rsid w:val="002B4B57"/>
    <w:rsid w:val="002C0075"/>
    <w:rsid w:val="002E2100"/>
    <w:rsid w:val="002F493A"/>
    <w:rsid w:val="002F52ED"/>
    <w:rsid w:val="002F707F"/>
    <w:rsid w:val="00301886"/>
    <w:rsid w:val="00333928"/>
    <w:rsid w:val="00357F3F"/>
    <w:rsid w:val="003740AC"/>
    <w:rsid w:val="00374224"/>
    <w:rsid w:val="0038238A"/>
    <w:rsid w:val="00383D34"/>
    <w:rsid w:val="00386E08"/>
    <w:rsid w:val="003A6DC9"/>
    <w:rsid w:val="003B34B1"/>
    <w:rsid w:val="003F167C"/>
    <w:rsid w:val="003F2104"/>
    <w:rsid w:val="00406494"/>
    <w:rsid w:val="00406517"/>
    <w:rsid w:val="004100D5"/>
    <w:rsid w:val="00436863"/>
    <w:rsid w:val="00437A16"/>
    <w:rsid w:val="00446A5F"/>
    <w:rsid w:val="00461B64"/>
    <w:rsid w:val="00467DEE"/>
    <w:rsid w:val="004D2825"/>
    <w:rsid w:val="004F0D21"/>
    <w:rsid w:val="004F7AB8"/>
    <w:rsid w:val="00521FF1"/>
    <w:rsid w:val="00526EE3"/>
    <w:rsid w:val="00557C38"/>
    <w:rsid w:val="005855AB"/>
    <w:rsid w:val="00587AA2"/>
    <w:rsid w:val="00590895"/>
    <w:rsid w:val="00594D2B"/>
    <w:rsid w:val="005B0AF6"/>
    <w:rsid w:val="005B3337"/>
    <w:rsid w:val="005B5E63"/>
    <w:rsid w:val="005C22AC"/>
    <w:rsid w:val="005F6E07"/>
    <w:rsid w:val="0060281C"/>
    <w:rsid w:val="006168FD"/>
    <w:rsid w:val="00630D6A"/>
    <w:rsid w:val="00641545"/>
    <w:rsid w:val="0064439D"/>
    <w:rsid w:val="00660A50"/>
    <w:rsid w:val="006624A3"/>
    <w:rsid w:val="006639FD"/>
    <w:rsid w:val="00664BAD"/>
    <w:rsid w:val="0066648B"/>
    <w:rsid w:val="00666BB7"/>
    <w:rsid w:val="00670C48"/>
    <w:rsid w:val="006925E4"/>
    <w:rsid w:val="006A6FFA"/>
    <w:rsid w:val="006B3EF1"/>
    <w:rsid w:val="006B7BB2"/>
    <w:rsid w:val="006C6063"/>
    <w:rsid w:val="006D3009"/>
    <w:rsid w:val="006D7A20"/>
    <w:rsid w:val="00765C59"/>
    <w:rsid w:val="007814C7"/>
    <w:rsid w:val="00790A10"/>
    <w:rsid w:val="00793E6B"/>
    <w:rsid w:val="007A77D5"/>
    <w:rsid w:val="007B5608"/>
    <w:rsid w:val="007C6F34"/>
    <w:rsid w:val="007D1572"/>
    <w:rsid w:val="007D2DE6"/>
    <w:rsid w:val="007E26C0"/>
    <w:rsid w:val="00803FB2"/>
    <w:rsid w:val="008066AF"/>
    <w:rsid w:val="00807FCD"/>
    <w:rsid w:val="0081591F"/>
    <w:rsid w:val="00827B8B"/>
    <w:rsid w:val="00837404"/>
    <w:rsid w:val="00847B34"/>
    <w:rsid w:val="0085594D"/>
    <w:rsid w:val="008661B7"/>
    <w:rsid w:val="00884711"/>
    <w:rsid w:val="00893C66"/>
    <w:rsid w:val="00895E4A"/>
    <w:rsid w:val="008A2A65"/>
    <w:rsid w:val="008A32B0"/>
    <w:rsid w:val="008E5E0C"/>
    <w:rsid w:val="00901531"/>
    <w:rsid w:val="00904653"/>
    <w:rsid w:val="009459FF"/>
    <w:rsid w:val="009645F8"/>
    <w:rsid w:val="009778D1"/>
    <w:rsid w:val="009978A8"/>
    <w:rsid w:val="009B09C6"/>
    <w:rsid w:val="009D4CF2"/>
    <w:rsid w:val="009F0C96"/>
    <w:rsid w:val="00A02979"/>
    <w:rsid w:val="00A2024D"/>
    <w:rsid w:val="00A25999"/>
    <w:rsid w:val="00A27DA8"/>
    <w:rsid w:val="00A37FD9"/>
    <w:rsid w:val="00A500C0"/>
    <w:rsid w:val="00A5068A"/>
    <w:rsid w:val="00A50A3D"/>
    <w:rsid w:val="00A611F4"/>
    <w:rsid w:val="00A74BD8"/>
    <w:rsid w:val="00AF3772"/>
    <w:rsid w:val="00AF7BD7"/>
    <w:rsid w:val="00B041A9"/>
    <w:rsid w:val="00B21F6C"/>
    <w:rsid w:val="00B23BB7"/>
    <w:rsid w:val="00B50164"/>
    <w:rsid w:val="00B503C6"/>
    <w:rsid w:val="00B57AF3"/>
    <w:rsid w:val="00B77653"/>
    <w:rsid w:val="00B979BA"/>
    <w:rsid w:val="00BA1BDC"/>
    <w:rsid w:val="00BE0AC7"/>
    <w:rsid w:val="00BF28BE"/>
    <w:rsid w:val="00C20169"/>
    <w:rsid w:val="00C51BF8"/>
    <w:rsid w:val="00C53E25"/>
    <w:rsid w:val="00C61095"/>
    <w:rsid w:val="00C6616D"/>
    <w:rsid w:val="00C8391B"/>
    <w:rsid w:val="00C8597A"/>
    <w:rsid w:val="00CA549F"/>
    <w:rsid w:val="00CE24BD"/>
    <w:rsid w:val="00D1102F"/>
    <w:rsid w:val="00D119A4"/>
    <w:rsid w:val="00D160B0"/>
    <w:rsid w:val="00D17FC0"/>
    <w:rsid w:val="00D33095"/>
    <w:rsid w:val="00D349A8"/>
    <w:rsid w:val="00D5287A"/>
    <w:rsid w:val="00D610A0"/>
    <w:rsid w:val="00D614BC"/>
    <w:rsid w:val="00D95511"/>
    <w:rsid w:val="00DB4366"/>
    <w:rsid w:val="00DC53F3"/>
    <w:rsid w:val="00DE6B4D"/>
    <w:rsid w:val="00DF18E7"/>
    <w:rsid w:val="00DF31D6"/>
    <w:rsid w:val="00E073CF"/>
    <w:rsid w:val="00E0775E"/>
    <w:rsid w:val="00E2047F"/>
    <w:rsid w:val="00E31820"/>
    <w:rsid w:val="00E37850"/>
    <w:rsid w:val="00E632C6"/>
    <w:rsid w:val="00E70EB9"/>
    <w:rsid w:val="00E76EE1"/>
    <w:rsid w:val="00EB3538"/>
    <w:rsid w:val="00ED26F2"/>
    <w:rsid w:val="00ED59B3"/>
    <w:rsid w:val="00EE32AB"/>
    <w:rsid w:val="00EE39E5"/>
    <w:rsid w:val="00EE5B96"/>
    <w:rsid w:val="00F0004D"/>
    <w:rsid w:val="00F13848"/>
    <w:rsid w:val="00F309D9"/>
    <w:rsid w:val="00F316DC"/>
    <w:rsid w:val="00F35ADF"/>
    <w:rsid w:val="00F54349"/>
    <w:rsid w:val="00F668F4"/>
    <w:rsid w:val="00F76D59"/>
    <w:rsid w:val="00F817C4"/>
    <w:rsid w:val="00F9137D"/>
    <w:rsid w:val="00FC06CF"/>
    <w:rsid w:val="00FC2A68"/>
    <w:rsid w:val="00FC6050"/>
    <w:rsid w:val="00FD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2942"/>
  <w15:chartTrackingRefBased/>
  <w15:docId w15:val="{BC1E49A7-5849-4245-84ED-C073627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94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
    <w:basedOn w:val="Normalny"/>
    <w:link w:val="AkapitzlistZnak"/>
    <w:uiPriority w:val="34"/>
    <w:qFormat/>
    <w:rsid w:val="00895E4A"/>
    <w:pPr>
      <w:ind w:left="720"/>
      <w:contextualSpacing/>
    </w:pPr>
  </w:style>
  <w:style w:type="paragraph" w:styleId="Bezodstpw">
    <w:name w:val="No Spacing"/>
    <w:uiPriority w:val="1"/>
    <w:qFormat/>
    <w:rsid w:val="00333928"/>
    <w:pPr>
      <w:spacing w:after="0" w:line="240" w:lineRule="auto"/>
    </w:pPr>
  </w:style>
  <w:style w:type="character" w:customStyle="1" w:styleId="AkapitzlistZnak">
    <w:name w:val="Akapit z listą Znak"/>
    <w:aliases w:val="BulletC Znak"/>
    <w:link w:val="Akapitzlist"/>
    <w:uiPriority w:val="34"/>
    <w:locked/>
    <w:rsid w:val="006C6063"/>
  </w:style>
  <w:style w:type="character" w:styleId="Hipercze">
    <w:name w:val="Hyperlink"/>
    <w:uiPriority w:val="99"/>
    <w:rsid w:val="00383D34"/>
    <w:rPr>
      <w:rFonts w:cs="Times New Roman"/>
      <w:color w:val="0563C1"/>
      <w:u w:val="single"/>
    </w:rPr>
  </w:style>
  <w:style w:type="character" w:customStyle="1" w:styleId="biggertext3">
    <w:name w:val="biggertext3"/>
    <w:uiPriority w:val="99"/>
    <w:rsid w:val="00594D2B"/>
    <w:rPr>
      <w:sz w:val="28"/>
    </w:rPr>
  </w:style>
  <w:style w:type="paragraph" w:customStyle="1" w:styleId="Iza1">
    <w:name w:val="Iza1"/>
    <w:basedOn w:val="Nagwek1"/>
    <w:link w:val="Iza1Znak"/>
    <w:qFormat/>
    <w:rsid w:val="00594D2B"/>
    <w:pPr>
      <w:keepLines w:val="0"/>
      <w:spacing w:after="60" w:line="312" w:lineRule="auto"/>
      <w:jc w:val="both"/>
    </w:pPr>
    <w:rPr>
      <w:rFonts w:ascii="Arial" w:eastAsia="Calibri" w:hAnsi="Arial" w:cs="Times New Roman"/>
      <w:b/>
      <w:bCs/>
      <w:kern w:val="32"/>
      <w:sz w:val="24"/>
      <w:szCs w:val="24"/>
      <w:lang w:eastAsia="pl-PL"/>
    </w:rPr>
  </w:style>
  <w:style w:type="character" w:customStyle="1" w:styleId="Iza1Znak">
    <w:name w:val="Iza1 Znak"/>
    <w:basedOn w:val="Nagwek1Znak"/>
    <w:link w:val="Iza1"/>
    <w:rsid w:val="00594D2B"/>
    <w:rPr>
      <w:rFonts w:ascii="Arial" w:eastAsia="Calibri" w:hAnsi="Arial" w:cs="Times New Roman"/>
      <w:b/>
      <w:bCs/>
      <w:color w:val="2F5496" w:themeColor="accent1" w:themeShade="BF"/>
      <w:kern w:val="32"/>
      <w:sz w:val="24"/>
      <w:szCs w:val="24"/>
      <w:lang w:eastAsia="pl-PL"/>
    </w:rPr>
  </w:style>
  <w:style w:type="character" w:customStyle="1" w:styleId="Nagwek1Znak">
    <w:name w:val="Nagłówek 1 Znak"/>
    <w:basedOn w:val="Domylnaczcionkaakapitu"/>
    <w:link w:val="Nagwek1"/>
    <w:uiPriority w:val="9"/>
    <w:rsid w:val="00594D2B"/>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E5B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5B96"/>
    <w:rPr>
      <w:rFonts w:ascii="Segoe UI" w:hAnsi="Segoe UI" w:cs="Segoe UI"/>
      <w:sz w:val="18"/>
      <w:szCs w:val="18"/>
    </w:rPr>
  </w:style>
  <w:style w:type="character" w:styleId="Odwoaniedokomentarza">
    <w:name w:val="annotation reference"/>
    <w:basedOn w:val="Domylnaczcionkaakapitu"/>
    <w:uiPriority w:val="99"/>
    <w:semiHidden/>
    <w:unhideWhenUsed/>
    <w:rsid w:val="00630D6A"/>
    <w:rPr>
      <w:sz w:val="16"/>
      <w:szCs w:val="16"/>
    </w:rPr>
  </w:style>
  <w:style w:type="paragraph" w:styleId="Tekstkomentarza">
    <w:name w:val="annotation text"/>
    <w:basedOn w:val="Normalny"/>
    <w:link w:val="TekstkomentarzaZnak"/>
    <w:uiPriority w:val="99"/>
    <w:semiHidden/>
    <w:unhideWhenUsed/>
    <w:rsid w:val="00630D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D6A"/>
    <w:rPr>
      <w:sz w:val="20"/>
      <w:szCs w:val="20"/>
    </w:rPr>
  </w:style>
  <w:style w:type="paragraph" w:styleId="Tematkomentarza">
    <w:name w:val="annotation subject"/>
    <w:basedOn w:val="Tekstkomentarza"/>
    <w:next w:val="Tekstkomentarza"/>
    <w:link w:val="TematkomentarzaZnak"/>
    <w:uiPriority w:val="99"/>
    <w:semiHidden/>
    <w:unhideWhenUsed/>
    <w:rsid w:val="00630D6A"/>
    <w:rPr>
      <w:b/>
      <w:bCs/>
    </w:rPr>
  </w:style>
  <w:style w:type="character" w:customStyle="1" w:styleId="TematkomentarzaZnak">
    <w:name w:val="Temat komentarza Znak"/>
    <w:basedOn w:val="TekstkomentarzaZnak"/>
    <w:link w:val="Tematkomentarza"/>
    <w:uiPriority w:val="99"/>
    <w:semiHidden/>
    <w:rsid w:val="00630D6A"/>
    <w:rPr>
      <w:b/>
      <w:bCs/>
      <w:sz w:val="20"/>
      <w:szCs w:val="20"/>
    </w:rPr>
  </w:style>
  <w:style w:type="paragraph" w:styleId="Tekstprzypisudolnego">
    <w:name w:val="footnote text"/>
    <w:basedOn w:val="Normalny"/>
    <w:link w:val="TekstprzypisudolnegoZnak"/>
    <w:uiPriority w:val="99"/>
    <w:semiHidden/>
    <w:unhideWhenUsed/>
    <w:rsid w:val="00EB3538"/>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EB3538"/>
    <w:rPr>
      <w:rFonts w:eastAsiaTheme="minorEastAsia"/>
      <w:sz w:val="20"/>
      <w:szCs w:val="20"/>
      <w:lang w:eastAsia="pl-PL"/>
    </w:rPr>
  </w:style>
  <w:style w:type="character" w:styleId="Odwoanieprzypisudolnego">
    <w:name w:val="footnote reference"/>
    <w:basedOn w:val="Domylnaczcionkaakapitu"/>
    <w:uiPriority w:val="99"/>
    <w:semiHidden/>
    <w:unhideWhenUsed/>
    <w:rsid w:val="00EB3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lista-wlasciwych-krajowych-specyfikacji-technicznych-i-dokumentow-normalizacyjnych-ktorych-zastosowanie-umozliwia-spelnienie-zasadniczych-wymagan-dotyczacych-interoperacyjnosci-systemu-kolei-dla-pojazdow-kolejow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11FA-35E2-4A31-8F1B-F486527F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5643</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Burzyński</dc:creator>
  <cp:keywords/>
  <dc:description/>
  <cp:lastModifiedBy>Aleksander Stefanowicz</cp:lastModifiedBy>
  <cp:revision>12</cp:revision>
  <cp:lastPrinted>2021-05-06T07:22:00Z</cp:lastPrinted>
  <dcterms:created xsi:type="dcterms:W3CDTF">2021-05-10T05:53:00Z</dcterms:created>
  <dcterms:modified xsi:type="dcterms:W3CDTF">2021-05-28T09:35:00Z</dcterms:modified>
</cp:coreProperties>
</file>